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BV.2017.13 vom 17. Dezember 2018</w:t>
      </w:r>
    </w:p>
    <w:p>
      <w:r>
        <w:t>Bs Sozialversicherungsgericht, 2018-12-17, DE</w:t>
      </w:r>
    </w:p>
    <w:p>
      <w:r>
        <w:rPr>
          <w:b/>
        </w:rPr>
        <w:t xml:space="preserve">Quelle: </w:t>
      </w:r>
      <w:r>
        <w:t>https://mcp.opencaselaw.ch/entscheid/bs_sozialversicherungsgericht_BV.2017.13</w:t>
      </w:r>
    </w:p>
    <w:p>
      <w:r>
        <w:t>FR: BS_SOZIALVERSICHERUNGSGERICHT BV.2017.13 du 17 décembre 2018</w:t>
      </w:r>
    </w:p>
    <w:p>
      <w:r>
        <w:t>IT: BS_SOZIALVERSICHERUNGSGERICHT BV.2017.13 del 17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2018</w:t>
      </w:r>
    </w:p>
    <w:p>
      <w:r>
        <w:t>Mitwirkende</w:t>
      </w:r>
    </w:p>
    <w:p>
      <w:r>
        <w:t>Dr. G. Thomi (Vorsitz), Dr. med. C. Karli, MLaw T. Conti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verbeiständet durch Kindes- und Erwachsenenschutzbehörde, [...]</w:t>
      </w:r>
    </w:p>
    <w:p>
      <w:r>
        <w:t>zusätzlich vertreten durch B____</w:t>
      </w:r>
    </w:p>
    <w:p>
      <w:r>
        <w:t>Kläger</w:t>
      </w:r>
    </w:p>
    <w:p>
      <w:r>
        <w:t>C____</w:t>
      </w:r>
    </w:p>
    <w:p>
      <w:r>
        <w:t>Beklagte</w:t>
      </w:r>
    </w:p>
    <w:p>
      <w:r>
        <w:t>D____</w:t>
      </w:r>
    </w:p>
    <w:p>
      <w:r>
        <w:t>vertreten durch E____ [...]</w:t>
      </w:r>
    </w:p>
    <w:p>
      <w:r>
        <w:t>Beigeladene</w:t>
      </w:r>
    </w:p>
    <w:p>
      <w:r>
        <w:t>Gegenstand</w:t>
      </w:r>
    </w:p>
    <w:p>
      <w:r>
        <w:t>BV.2017.13</w:t>
      </w:r>
    </w:p>
    <w:p>
      <w:r>
        <w:t>Gläubigerstellung bezüglich Guthaben aus Freizügigkeitskonto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