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BV.2016.7 vom 29. August 2018</w:t>
      </w:r>
    </w:p>
    <w:p>
      <w:r>
        <w:t>Bs Sozialversicherungsgericht, 2018-08-29, DE</w:t>
      </w:r>
    </w:p>
    <w:p>
      <w:r>
        <w:rPr>
          <w:b/>
        </w:rPr>
        <w:t xml:space="preserve">Quelle: </w:t>
      </w:r>
      <w:r>
        <w:t>https://mcp.opencaselaw.ch/entscheid/bs_sozialversicherungsgericht_BV.2016.7</w:t>
      </w:r>
    </w:p>
    <w:p>
      <w:r>
        <w:t>FR: BS_SOZIALVERSICHERUNGSGERICHT BV.2016.7 du 29 août 2018</w:t>
      </w:r>
    </w:p>
    <w:p>
      <w:r>
        <w:t>IT: BS_SOZIALVERSICHERUNGSGERICHT BV.2016.7 del 29 agosto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vom29. August 2018</w:t>
      </w:r>
    </w:p>
    <w:p>
      <w:r>
        <w:t>Mitwirkende</w:t>
      </w:r>
    </w:p>
    <w:p>
      <w:r>
        <w:t>lic. iur. K. Zehnder (Vorsitz), lic. iur. M. Prack Hoenen, lic. phil.D. Borer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Advokatin, [...]</w:t>
      </w:r>
    </w:p>
    <w:p>
      <w:r>
        <w:t>Kläger</w:t>
      </w:r>
    </w:p>
    <w:p>
      <w:r>
        <w:t>C____ Lebensversicherungs-Gesellschaft</w:t>
      </w:r>
    </w:p>
    <w:p>
      <w:r>
        <w:t>[...]</w:t>
      </w:r>
    </w:p>
    <w:p>
      <w:r>
        <w:t>Beklagte</w:t>
      </w:r>
    </w:p>
    <w:p>
      <w:r>
        <w:t>Gegenstand</w:t>
      </w:r>
    </w:p>
    <w:p>
      <w:r>
        <w:t>BV.2016.7</w:t>
      </w:r>
    </w:p>
    <w:p>
      <w:r>
        <w:t>Invalidenrente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