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 vom 15. Januar 2024</w:t>
      </w:r>
    </w:p>
    <w:p>
      <w:r>
        <w:t>Bs Sozialversicherungsgericht, 2024-01-15, DE</w:t>
      </w:r>
    </w:p>
    <w:p>
      <w:r>
        <w:rPr>
          <w:b/>
        </w:rPr>
        <w:t xml:space="preserve">Quelle: </w:t>
      </w:r>
      <w:r>
        <w:t>https://mcp.opencaselaw.ch/entscheid/bs_sozialversicherungsgericht_AL.2024.2</w:t>
      </w:r>
    </w:p>
    <w:p>
      <w:r>
        <w:t>FR: BS_SOZIALVERSICHERUNGSGERICHT AL.2024.2 du 15 janvier 2024</w:t>
      </w:r>
    </w:p>
    <w:p>
      <w:r>
        <w:t>IT: BS_SOZIALVERSICHERUNGSGERICHT AL.2024.2 del 15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August 2024</w:t>
      </w:r>
    </w:p>
    <w:p>
      <w:r>
        <w:t>Mitwirkende</w:t>
      </w:r>
    </w:p>
    <w:p>
      <w:r>
        <w:t>Dr. G. Thomi (Vorsitz), C. Müller, S. Schenker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AL.2024.2</w:t>
      </w:r>
    </w:p>
    <w:p>
      <w:r>
        <w:t>Entscheid vom 15. Januar 2024</w:t>
      </w:r>
    </w:p>
    <w:p>
      <w:r>
        <w:t>Selbstverschuldete Arbeitslosigkeit, Verletzung arbeitsvertraglicher Pflichten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