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AL.2021.22 vom 5. Juli 2021</w:t>
      </w:r>
    </w:p>
    <w:p>
      <w:r>
        <w:t>Bs Sozialversicherungsgericht, 2021-07-05, DE</w:t>
      </w:r>
    </w:p>
    <w:p>
      <w:r>
        <w:rPr>
          <w:b/>
        </w:rPr>
        <w:t xml:space="preserve">Quelle: </w:t>
      </w:r>
      <w:r>
        <w:t>https://mcp.opencaselaw.ch/entscheid/bs_sozialversicherungsgericht_AL.2021.22</w:t>
      </w:r>
    </w:p>
    <w:p>
      <w:r>
        <w:t>FR: BS_SOZIALVERSICHERUNGSGERICHT AL.2021.22 du 5 juillet 2021</w:t>
      </w:r>
    </w:p>
    <w:p>
      <w:r>
        <w:t>IT: BS_SOZIALVERSICHERUNGSGERICHT AL.2021.22 del 5 luglio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Urteilder Präsidentin</w:t>
      </w:r>
    </w:p>
    <w:p>
      <w:r>
        <w:t>vom25. Oktober 2021</w:t>
      </w:r>
    </w:p>
    <w:p>
      <w:r>
        <w:t>Parteien</w:t>
      </w:r>
    </w:p>
    <w:p>
      <w:r>
        <w:t>A____</w:t>
      </w:r>
    </w:p>
    <w:p>
      <w:r>
        <w:t>Beschwerdeführer</w:t>
      </w:r>
    </w:p>
    <w:p>
      <w:r>
        <w:t>Kantonale Amtsstelle für Arbeitslosenversicherung</w:t>
      </w:r>
    </w:p>
    <w:p>
      <w:r>
        <w:t>Hochstrasse 37, Postfach, 4002 Basel</w:t>
      </w:r>
    </w:p>
    <w:p>
      <w:r>
        <w:t>vertreten durch Amt für Wirtschaft und Arbeit, Herrn B____, Hochstrasse 37, Postfach, 4002 Basel</w:t>
      </w:r>
    </w:p>
    <w:p>
      <w:r>
        <w:t>Beschwerdegegnerin</w:t>
      </w:r>
    </w:p>
    <w:p>
      <w:r>
        <w:t>Gegenstand</w:t>
      </w:r>
    </w:p>
    <w:p>
      <w:r>
        <w:t>AL.2021.22</w:t>
      </w:r>
    </w:p>
    <w:p>
      <w:r>
        <w:t>Einspracheentscheid vom 5. Juli 2021</w:t>
      </w:r>
    </w:p>
    <w:p>
      <w:r>
        <w:t>ALE-Anspruchsberechtigung bei arbeitgeberähnlicher Stellung verneint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Zehnderlic. iur. 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