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 vom 22. Juni 2021</w:t>
      </w:r>
    </w:p>
    <w:p>
      <w:r>
        <w:t>Bs Sozialversicherungsgericht, 2021-06-22, DE</w:t>
      </w:r>
    </w:p>
    <w:p>
      <w:r>
        <w:rPr>
          <w:b/>
        </w:rPr>
        <w:t xml:space="preserve">Quelle: </w:t>
      </w:r>
      <w:r>
        <w:t>https://mcp.opencaselaw.ch/entscheid/bs_sozialversicherungsgericht_AL.2021.2</w:t>
      </w:r>
    </w:p>
    <w:p>
      <w:r>
        <w:t>FR: BS_SOZIALVERSICHERUNGSGERICHT AL.2021.2 du 22 juin 2021</w:t>
      </w:r>
    </w:p>
    <w:p>
      <w:r>
        <w:t>IT: BS_SOZIALVERSICHERUNGSGERICHT AL.2021.2 del 22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Juni 2021</w:t>
      </w:r>
    </w:p>
    <w:p>
      <w:r>
        <w:t>Mitwirkende</w:t>
      </w:r>
    </w:p>
    <w:p>
      <w:r>
        <w:t>Dr. A. Pfleiderer (Vorsitz), lic. iur. S. Bammatter-Glättli, Dr. med. F. W. Eymannund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AL.2021.2</w:t>
      </w:r>
    </w:p>
    <w:p>
      <w:r>
        <w:t>Einspracheentscheid vom 29. Dezember 2020</w:t>
      </w:r>
    </w:p>
    <w:p>
      <w:r>
        <w:t>Erfüllung der Beitragszeit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