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AL.2021.15 vom 1. Juni 2021</w:t>
      </w:r>
    </w:p>
    <w:p>
      <w:r>
        <w:t>Bs Sozialversicherungsgericht, 2021-06-01, DE</w:t>
      </w:r>
    </w:p>
    <w:p>
      <w:r>
        <w:rPr>
          <w:b/>
        </w:rPr>
        <w:t xml:space="preserve">Quelle: </w:t>
      </w:r>
      <w:r>
        <w:t>https://mcp.opencaselaw.ch/entscheid/bs_sozialversicherungsgericht_AL.2021.15</w:t>
      </w:r>
    </w:p>
    <w:p>
      <w:r>
        <w:t>FR: BS_SOZIALVERSICHERUNGSGERICHT AL.2021.15 du 1 juin 2021</w:t>
      </w:r>
    </w:p>
    <w:p>
      <w:r>
        <w:t>IT: BS_SOZIALVERSICHERUNGSGERICHT AL.2021.15 del 1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Oktober 2021</w:t>
      </w:r>
    </w:p>
    <w:p>
      <w:r>
        <w:t>Mitwirkende</w:t>
      </w:r>
    </w:p>
    <w:p>
      <w:r>
        <w:t>Dr. A. Pfleiderer (Vorsitz), C. Müller, MLaw M. Kreis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Hochstrasse 37, Postfach,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AL.2021.15</w:t>
      </w:r>
    </w:p>
    <w:p>
      <w:r>
        <w:t>Einspracheentscheid vom 1. Juni 2021</w:t>
      </w:r>
    </w:p>
    <w:p>
      <w:r>
        <w:t>Beschwerde gutgeheissen; verpasster Telefontermin rechtfertigt keine Einstellung, da sich die versicherte Person von sich aus beim Berater gemeldet und entschuldigt hat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