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AL.2020.34 vom 7. Oktober 2020</w:t>
      </w:r>
    </w:p>
    <w:p>
      <w:r>
        <w:t>Bs Sozialversicherungsgericht, 2020-10-07, DE</w:t>
      </w:r>
    </w:p>
    <w:p>
      <w:r>
        <w:rPr>
          <w:b/>
        </w:rPr>
        <w:t xml:space="preserve">Quelle: </w:t>
      </w:r>
      <w:r>
        <w:t>https://mcp.opencaselaw.ch/entscheid/bs_sozialversicherungsgericht_AL.2020.34</w:t>
      </w:r>
    </w:p>
    <w:p>
      <w:r>
        <w:t>FR: BS_SOZIALVERSICHERUNGSGERICHT AL.2020.34 du 7 octobre 2020</w:t>
      </w:r>
    </w:p>
    <w:p>
      <w:r>
        <w:t>IT: BS_SOZIALVERSICHERUNGSGERICHT AL.2020.34 del 7 ottobre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Januar 2021</w:t>
      </w:r>
    </w:p>
    <w:p>
      <w:r>
        <w:t>Mitwirkende</w:t>
      </w:r>
    </w:p>
    <w:p>
      <w:r>
        <w:t>Dr. A. Pfleiderer (Vorsitz), C. Müller, Dr. med. R. von Aarburg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AL.2020.34</w:t>
      </w:r>
    </w:p>
    <w:p>
      <w:r>
        <w:t>Einspracheentscheid vom 7. Oktober 2020</w:t>
      </w:r>
    </w:p>
    <w:p>
      <w:r>
        <w:t>Die Teilnahme an einer Show stellt keinen Zwischenverdienst dar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