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AH.2024.1 vom 11. Dezember 2023</w:t>
      </w:r>
    </w:p>
    <w:p>
      <w:r>
        <w:t>Bs Sozialversicherungsgericht, 2023-12-11, DE</w:t>
      </w:r>
    </w:p>
    <w:p>
      <w:r>
        <w:rPr>
          <w:b/>
        </w:rPr>
        <w:t xml:space="preserve">Quelle: </w:t>
      </w:r>
      <w:r>
        <w:t>https://mcp.opencaselaw.ch/entscheid/bs_sozialversicherungsgericht_AH.2024.1</w:t>
      </w:r>
    </w:p>
    <w:p>
      <w:r>
        <w:t>FR: BS_SOZIALVERSICHERUNGSGERICHT AH.2024.1 du 11 décembre 2023</w:t>
      </w:r>
    </w:p>
    <w:p>
      <w:r>
        <w:t>IT: BS_SOZIALVERSICHERUNGSGERICHT AH.2024.1 del 11 dicembre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vom3. Juli 2024</w:t>
      </w:r>
    </w:p>
    <w:p>
      <w:r>
        <w:t>Mitwirkende</w:t>
      </w:r>
    </w:p>
    <w:p>
      <w:r>
        <w:t>Dr. A. Pfleiderer (Vorsitz), Dr. med. F. W. Eymann, MLaw B. Fürbringer</w:t>
      </w:r>
    </w:p>
    <w:p>
      <w:r>
        <w:t>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Ausgleichskasse Arbeitgeber Basel</w:t>
      </w:r>
    </w:p>
    <w:p>
      <w:r>
        <w:t>Viaduktstrasse 42, Postfach, 4002 Basel</w:t>
      </w:r>
    </w:p>
    <w:p>
      <w:r>
        <w:t>Beschwerdegegnerin</w:t>
      </w:r>
    </w:p>
    <w:p>
      <w:r>
        <w:t>Gegenstand</w:t>
      </w:r>
    </w:p>
    <w:p>
      <w:r>
        <w:t>AH.2024.1</w:t>
      </w:r>
    </w:p>
    <w:p>
      <w:r>
        <w:t>Einspracheentscheid vom 11. Dezember 2023</w:t>
      </w:r>
    </w:p>
    <w:p>
      <w:r>
        <w:t>Zusprache einer Witwerrente gestützt auf das EGMR-Urteil vom 11. Oktober 2022 (Beeler gegen die Schweiz) zu Recht abgelehnt; keine Gründe für eine prozessuale Revision oder Wiedererwägung gegeben (Art. 53 ATSG)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