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AH.2017.1 vom 7. Dezember 2016</w:t>
      </w:r>
    </w:p>
    <w:p>
      <w:r>
        <w:t>Bs Sozialversicherungsgericht, 2016-12-07, DE</w:t>
      </w:r>
    </w:p>
    <w:p>
      <w:r>
        <w:rPr>
          <w:b/>
        </w:rPr>
        <w:t xml:space="preserve">Quelle: </w:t>
      </w:r>
      <w:r>
        <w:t>https://mcp.opencaselaw.ch/entscheid/bs_sozialversicherungsgericht_AH.2017.1</w:t>
      </w:r>
    </w:p>
    <w:p>
      <w:r>
        <w:t>FR: BS_SOZIALVERSICHERUNGSGERICHT AH.2017.1 du 7 décembre 2016</w:t>
      </w:r>
    </w:p>
    <w:p>
      <w:r>
        <w:t>IT: BS_SOZIALVERSICHERUNGSGERICHT AH.2017.1 del 7 dicembre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2017</w:t>
      </w:r>
    </w:p>
    <w:p>
      <w:r>
        <w:t>Mitwirkende</w:t>
      </w:r>
    </w:p>
    <w:p>
      <w:r>
        <w:t>Dr. A. Pfleiderer (Vorsitz), lic. iur. R. Ley,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 und Dr. C____, Advokaten, [...]</w:t>
      </w:r>
    </w:p>
    <w:p>
      <w:r>
        <w:t>Beschwerdeführerin</w:t>
      </w:r>
    </w:p>
    <w:p>
      <w:r>
        <w:t>Ausgleichskasse Basel-Stadt Arbeitgeberkontrolle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AH.2017.1</w:t>
      </w:r>
    </w:p>
    <w:p>
      <w:r>
        <w:t>Einspracheentscheid vom 7. Dezember 2016</w:t>
      </w:r>
    </w:p>
    <w:p>
      <w:r>
        <w:t>Selbständige oder unselbständige Erwerbstätigkeit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