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ZB.2024.2 vom 5. Juni 2024</w:t>
      </w:r>
    </w:p>
    <w:p>
      <w:r>
        <w:t>BS Appellationsgericht, 2024-06-05, DE</w:t>
      </w:r>
    </w:p>
    <w:p>
      <w:r>
        <w:rPr>
          <w:b/>
        </w:rPr>
        <w:t xml:space="preserve">Quelle: </w:t>
      </w:r>
      <w:r>
        <w:t>https://mcp.opencaselaw.ch/entscheid/bs_appellationsgericht_ZB.2024.2</w:t>
      </w:r>
    </w:p>
    <w:p>
      <w:r>
        <w:t>FR: BS_APPELLATIONSGERICHT ZB.2024.2 du 5 juin 2024</w:t>
      </w:r>
    </w:p>
    <w:p>
      <w:r>
        <w:t>IT: BS_APPELLATIONSGERICHT ZB.2024.2 del 5 giugno 2024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Dreiergericht</w:t>
      </w:r>
    </w:p>
    <w:p>
      <w:r>
        <w:t>ZB.2024.2</w:t>
      </w:r>
    </w:p>
    <w:p>
      <w:r>
        <w:t>ENTSCHEID</w:t>
      </w:r>
    </w:p>
    <w:p>
      <w:r>
        <w:t>vom5. Juni 2024</w:t>
      </w:r>
    </w:p>
    <w:p>
      <w:r>
        <w:t>Mitwirkende</w:t>
      </w:r>
    </w:p>
    <w:p>
      <w:r>
        <w:t>Dr. Olivier Steiner, Dr. Claudius Gelzer, lic. iur. André Equey</w:t>
      </w:r>
    </w:p>
    <w:p>
      <w:r>
        <w:t>und Gerichtsschreiber MLaw Thomas Inoue</w:t>
      </w:r>
    </w:p>
    <w:p>
      <w:r>
        <w:t>Parteien</w:t>
      </w:r>
    </w:p>
    <w:p>
      <w:r>
        <w:t>A____Berufungsklägerin</w:t>
      </w:r>
    </w:p>
    <w:p>
      <w:r>
        <w:t>[...]                                                                                       Arbeitnehmerin</w:t>
      </w:r>
    </w:p>
    <w:p>
      <w:r>
        <w:t>gegen</w:t>
      </w:r>
    </w:p>
    <w:p>
      <w:r>
        <w:t>B____Berufungsbeklagte</w:t>
      </w:r>
    </w:p>
    <w:p>
      <w:r>
        <w:t>[...]                                                                                          Arbeitgeberin</w:t>
      </w:r>
    </w:p>
    <w:p>
      <w:r>
        <w:t>vertreten durch [...], Rechtsanwalt,</w:t>
      </w:r>
    </w:p>
    <w:p>
      <w:r>
        <w:t>[...]</w:t>
      </w:r>
    </w:p>
    <w:p>
      <w:r>
        <w:t>Gegenstand</w:t>
      </w:r>
    </w:p>
    <w:p>
      <w:r>
        <w:t>Berufunggegen einen Entscheid des Zivilgerichts</w:t>
      </w:r>
    </w:p>
    <w:p>
      <w:r>
        <w:t>vom 30. Oktober 2023</w:t>
      </w:r>
    </w:p>
    <w:p>
      <w:r>
        <w:t>betreffend Forderung aus Arbeitsvertrag</w:t>
      </w:r>
    </w:p>
    <w:p>
      <w:r>
        <w:t>Erstinstanzliche Endentscheide in vermögensrechtlichen Angelegenheiten sind mit Berufung anfechtbar, wenn der Streitwert der zuletzt aufrechterhaltenen Rechtsbegehren mindestens CHF 10'000. beträgt (Art. 308 der Schweizerischen Zivilprozessordnung [ZPO, SR 272]). Beim angefochtenen Entscheid handelt es sich um einen Endentscheid der ersten Instanz. Der Streitwert vor dem Zivilgericht betrug gemäss dem zuletzt aufrechterhaltenen Klagebegehren mehr als CHF 10'000. (vgl. angefochtener Entscheid, E. 1.2). Damit ist der Zivilgerichtsentscheid mit Berufung anfechtbar. Die Berufung wurde frist- und formgerecht eingereicht. Soweit sie den Begründungsanforderungen genügt (vgl. unten E. 2), ist daher darauf einzutreten. Zuständig zur Beurteilung der Berufung ist das Appellationsgericht als Dreiergericht (§ 92 Abs. 1 Ziffer 6 des Gerichtsorganisationsgesetzes [GOG, SG 154.100]).</w:t>
      </w:r>
    </w:p>
    <w:p>
      <w:r>
        <w:t>://:        Die Berufung gegen den Entscheid des Zivilgerichts vom 30. Oktober 2023 ([...]) wird abgewiesen, soweit darauf eingetreten wird.</w:t>
      </w:r>
    </w:p>
    <w:p>
      <w:r>
        <w:t>Das Berufungsverfahren ist kostenlos.</w:t>
      </w:r>
    </w:p>
    <w:p>
      <w:r>
        <w:t>Mitteilung an:</w:t>
      </w:r>
    </w:p>
    <w:p>
      <w:r>
        <w:t>APPELLATIONSGERICHT BASEL-STADT</w:t>
      </w:r>
    </w:p>
    <w:p>
      <w:r>
        <w:t>Der Gerichtsschreiber</w:t>
      </w:r>
    </w:p>
    <w:p>
      <w:r>
        <w:t>MLaw Thomas Inoue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