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ZB.2023.9 vom 25. Mai 2023</w:t>
      </w:r>
    </w:p>
    <w:p>
      <w:r>
        <w:t>BS Appellationsgericht, 2023-05-25, DE</w:t>
      </w:r>
    </w:p>
    <w:p>
      <w:r>
        <w:rPr>
          <w:b/>
        </w:rPr>
        <w:t xml:space="preserve">Quelle: </w:t>
      </w:r>
      <w:r>
        <w:t>https://mcp.opencaselaw.ch/entscheid/bs_appellationsgericht_ZB.2023.9</w:t>
      </w:r>
    </w:p>
    <w:p>
      <w:r>
        <w:t>FR: BS_APPELLATIONSGERICHT ZB.2023.9 du 25 mai 2023</w:t>
      </w:r>
    </w:p>
    <w:p>
      <w:r>
        <w:t>IT: BS_APPELLATIONSGERICHT ZB.2023.9 del 25 maggio 2023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Dreiergericht</w:t>
      </w:r>
    </w:p>
    <w:p>
      <w:r>
        <w:t>ZB.2023.9</w:t>
      </w:r>
    </w:p>
    <w:p>
      <w:r>
        <w:t>ENTSCHEID</w:t>
      </w:r>
    </w:p>
    <w:p>
      <w:r>
        <w:t>vom25. Mai 2023</w:t>
      </w:r>
    </w:p>
    <w:p>
      <w:r>
        <w:t>Mitwirkende</w:t>
      </w:r>
    </w:p>
    <w:p>
      <w:r>
        <w:t>Dr. Olivier Steiner, Dr. Claudius Gelzer, lic. iur. André Equey</w:t>
      </w:r>
    </w:p>
    <w:p>
      <w:r>
        <w:t>und Gerichtsschreiber PD Dr. Benedikt Seiler</w:t>
      </w:r>
    </w:p>
    <w:p>
      <w:r>
        <w:t>Parteien</w:t>
      </w:r>
    </w:p>
    <w:p>
      <w:r>
        <w:t>A____Berufungsklägerin</w:t>
      </w:r>
    </w:p>
    <w:p>
      <w:r>
        <w:t>[...] Gesellschaft</w:t>
      </w:r>
    </w:p>
    <w:p>
      <w:r>
        <w:t>vertreten durch [...], Advokatin,</w:t>
      </w:r>
    </w:p>
    <w:p>
      <w:r>
        <w:t>und/oder [...], Advokat,</w:t>
      </w:r>
    </w:p>
    <w:p>
      <w:r>
        <w:t>[...]</w:t>
      </w:r>
    </w:p>
    <w:p>
      <w:r>
        <w:t>Gegenstand</w:t>
      </w:r>
    </w:p>
    <w:p>
      <w:r>
        <w:t>Berufunggegen einen Entscheid des Zivilgerichts vom 21. Februar 2023</w:t>
      </w:r>
    </w:p>
    <w:p>
      <w:r>
        <w:t>betreffend Auflösung einer Gesellschaft (Art. 731b OR)</w:t>
      </w:r>
    </w:p>
    <w:p>
      <w:r>
        <w:t>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