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ZB.2023.49 vom 13. November 2024</w:t>
      </w:r>
    </w:p>
    <w:p>
      <w:r>
        <w:t>BS Appellationsgericht, 2024-11-13, DE</w:t>
      </w:r>
    </w:p>
    <w:p>
      <w:r>
        <w:rPr>
          <w:b/>
        </w:rPr>
        <w:t xml:space="preserve">Quelle: </w:t>
      </w:r>
      <w:r>
        <w:t>https://mcp.opencaselaw.ch/entscheid/bs_appellationsgericht_ZB.2023.49</w:t>
      </w:r>
    </w:p>
    <w:p>
      <w:r>
        <w:t>FR: BS_APPELLATIONSGERICHT ZB.2023.49 du 13 novembre 2024</w:t>
      </w:r>
    </w:p>
    <w:p>
      <w:r>
        <w:t>IT: BS_APPELLATIONSGERICHT ZB.2023.49 del 13 novembre 2024</w:t>
      </w:r>
    </w:p>
    <w:p>
      <w:pPr>
        <w:pStyle w:val="Heading2"/>
      </w:pPr>
      <w:r>
        <w:t>Volltext</w:t>
      </w:r>
    </w:p>
    <w:p>
      <w:r>
        <w:t>Appellationsgericht</w:t>
      </w:r>
    </w:p>
    <w:p>
      <w:r>
        <w:t>des Kantons Basel-Stadt</w:t>
      </w:r>
    </w:p>
    <w:p>
      <w:r>
        <w:t>Kammer</w:t>
      </w:r>
    </w:p>
    <w:p>
      <w:r>
        <w:t>ZB.2023.49</w:t>
      </w:r>
    </w:p>
    <w:p>
      <w:r>
        <w:t>ENTSCHEID</w:t>
      </w:r>
    </w:p>
    <w:p>
      <w:r>
        <w:t>vom13. November 2024</w:t>
      </w:r>
    </w:p>
    <w:p>
      <w:r>
        <w:t>Mitwirkende</w:t>
      </w:r>
    </w:p>
    <w:p>
      <w:r>
        <w:t>Dr. Olivier Steiner, Dr. Claudius Gelzer,lic. iur. André Equey,</w:t>
      </w:r>
    </w:p>
    <w:p>
      <w:r>
        <w:t>Prof. Dr. Ramon Mabillard, lic. iur. Sara Lamm</w:t>
      </w:r>
    </w:p>
    <w:p>
      <w:r>
        <w:t>und Gerichtsschreiber Dr. Alexander Zürcher</w:t>
      </w:r>
    </w:p>
    <w:p>
      <w:r>
        <w:t>Parteien</w:t>
      </w:r>
    </w:p>
    <w:p>
      <w:r>
        <w:t>A____ AGBerufungsklägerin 1</w:t>
      </w:r>
    </w:p>
    <w:p>
      <w:r>
        <w:t>[...] Beklagte 1</w:t>
      </w:r>
    </w:p>
    <w:p>
      <w:r>
        <w:t>B____Berufungskläger 2</w:t>
      </w:r>
    </w:p>
    <w:p>
      <w:r>
        <w:t>[...] Beklagter 2</w:t>
      </w:r>
    </w:p>
    <w:p>
      <w:r>
        <w:t>beide vertreten durch [...], Rechtsanwalt,</w:t>
      </w:r>
    </w:p>
    <w:p>
      <w:r>
        <w:t>und/oder [...], Rechtsanwalt,</w:t>
      </w:r>
    </w:p>
    <w:p>
      <w:r>
        <w:t>[...]</w:t>
      </w:r>
    </w:p>
    <w:p>
      <w:r>
        <w:t>gegen</w:t>
      </w:r>
    </w:p>
    <w:p>
      <w:r>
        <w:t>C____Berufungsbeklagte 1</w:t>
      </w:r>
    </w:p>
    <w:p>
      <w:r>
        <w:t>[...] Klägerin 1</w:t>
      </w:r>
    </w:p>
    <w:p>
      <w:r>
        <w:t>D____Berufungsbeklagter 2</w:t>
      </w:r>
    </w:p>
    <w:p>
      <w:r>
        <w:t>[...] Kläger 2</w:t>
      </w:r>
    </w:p>
    <w:p>
      <w:r>
        <w:t>beide vertreten durch [...], Advokat,</w:t>
      </w:r>
    </w:p>
    <w:p>
      <w:r>
        <w:t>[...]</w:t>
      </w:r>
    </w:p>
    <w:p>
      <w:r>
        <w:t>Gegenstand</w:t>
      </w:r>
    </w:p>
    <w:p>
      <w:r>
        <w:t>Berufunggegen einen Entscheid des Zivilgerichts</w:t>
      </w:r>
    </w:p>
    <w:p>
      <w:r>
        <w:t>vom 15. Juni 2023</w:t>
      </w:r>
    </w:p>
    <w:p>
      <w:r>
        <w:t>betreffend Liegenschaftsverwaltung</w:t>
      </w:r>
    </w:p>
    <w:p>
      <w:r>
        <w:t>://:        Die Berufung gegen den Entscheid des Zivilgerichts vom 15. Juni 2023 (K5.2021.31) wird abgewiesen.</w:t>
      </w:r>
    </w:p>
    <w:p>
      <w:r>
        <w:t>Die Berufungskläger tragen die Gerichtskosten des Berufungsverfahrens von CHF 4'000. in solidarischer Verbindung.</w:t>
      </w:r>
    </w:p>
    <w:p>
      <w:r>
        <w:t>Die Berufungskläger haben in solidarischer Verpflichtung den Berufungsbeklagten in solidarischer Verbindung eine Parteientschädigung von CHF 5'966.65, zuzüglich 7,7 % MWST von CHF 414.25 und 8,1 % von CHF 47.50, zu bezahlen.</w:t>
      </w:r>
    </w:p>
    <w:p>
      <w:r>
        <w:t>Mitteilung an:</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