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ZB.2023.47 vom 5. März 2024</w:t>
      </w:r>
    </w:p>
    <w:p>
      <w:r>
        <w:t>BS Appellationsgericht, 2024-03-05, DE</w:t>
      </w:r>
    </w:p>
    <w:p>
      <w:r>
        <w:rPr>
          <w:b/>
        </w:rPr>
        <w:t xml:space="preserve">Quelle: </w:t>
      </w:r>
      <w:r>
        <w:t>https://mcp.opencaselaw.ch/entscheid/bs_appellationsgericht_ZB.2023.47</w:t>
      </w:r>
    </w:p>
    <w:p>
      <w:r>
        <w:t>FR: BS_APPELLATIONSGERICHT ZB.2023.47 du 5 mars 2024</w:t>
      </w:r>
    </w:p>
    <w:p>
      <w:r>
        <w:t>IT: BS_APPELLATIONSGERICHT ZB.2023.47 del 5 marzo 2024</w:t>
      </w:r>
    </w:p>
    <w:p>
      <w:pPr>
        <w:pStyle w:val="Heading2"/>
      </w:pPr>
      <w:r>
        <w:t>Volltext</w:t>
      </w:r>
    </w:p>
    <w:p>
      <w:r>
        <w:t>Appellationsgericht</w:t>
      </w:r>
    </w:p>
    <w:p>
      <w:r>
        <w:t>des Kantons Basel-Stadt</w:t>
      </w:r>
    </w:p>
    <w:p>
      <w:r>
        <w:t>Kammer</w:t>
      </w:r>
    </w:p>
    <w:p>
      <w:r>
        <w:t>ZB.2023.47</w:t>
      </w:r>
    </w:p>
    <w:p>
      <w:r>
        <w:t>ENTSCHEID</w:t>
      </w:r>
    </w:p>
    <w:p>
      <w:r>
        <w:t>vom5. März 2024</w:t>
      </w:r>
    </w:p>
    <w:p>
      <w:r>
        <w:t>Mitwirkende</w:t>
      </w:r>
    </w:p>
    <w:p>
      <w:r>
        <w:t>Dr. Olivier Steiner, Dr. Claudius Gelzer, lic. iur. André Equey,</w:t>
      </w:r>
    </w:p>
    <w:p>
      <w:r>
        <w:t>Prof. Dr. Ramon Mabillard, Prof. Cordula Lötscherund</w:t>
      </w:r>
    </w:p>
    <w:p>
      <w:r>
        <w:t>Gerichtsschreiber PD Dr. Benedikt Seiler</w:t>
      </w:r>
    </w:p>
    <w:p>
      <w:r>
        <w:t>Parteien</w:t>
      </w:r>
    </w:p>
    <w:p>
      <w:r>
        <w:t>A____Berufungsklägerin</w:t>
      </w:r>
    </w:p>
    <w:p>
      <w:r>
        <w:t>[...]                                                                                      Arbeitnehmerin</w:t>
      </w:r>
    </w:p>
    <w:p>
      <w:r>
        <w:t>gegen</w:t>
      </w:r>
    </w:p>
    <w:p>
      <w:r>
        <w:t>B____Berufungsbeklagte</w:t>
      </w:r>
    </w:p>
    <w:p>
      <w:r>
        <w:t>[...]                                                                                         Arbeitgeberin</w:t>
      </w:r>
    </w:p>
    <w:p>
      <w:r>
        <w:t>vertreten durch [...], Advokat,</w:t>
      </w:r>
    </w:p>
    <w:p>
      <w:r>
        <w:t>[...]</w:t>
      </w:r>
    </w:p>
    <w:p>
      <w:r>
        <w:t>Gegenstand</w:t>
      </w:r>
    </w:p>
    <w:p>
      <w:r>
        <w:t>Berufunggegen einen Entscheid des Zivilgerichts</w:t>
      </w:r>
    </w:p>
    <w:p>
      <w:r>
        <w:t>vom 11. November 2021</w:t>
      </w:r>
    </w:p>
    <w:p>
      <w:r>
        <w:t>betreffend Forderung</w:t>
      </w:r>
    </w:p>
    <w:p>
      <w:r>
        <w:t>Sachverhalt</w:t>
      </w:r>
    </w:p>
    <w:p>
      <w:r>
        <w:t>Erwägungen</w:t>
      </w:r>
    </w:p>
    <w:p>
      <w:r>
        <w:t>1.         Zulässigkeitsvoraussetzungen der Berufung</w:t>
      </w:r>
    </w:p>
    <w:p>
      <w:r>
        <w:t>1.1      Anfechtungsobjekt, Streitwert, Frist und Zuständigkeit</w:t>
      </w:r>
    </w:p>
    <w:p>
      <w:r>
        <w:t>1.2      Antrag in der Sache</w:t>
      </w:r>
    </w:p>
    <w:p>
      <w:r>
        <w:t>2.         Nichteintretensentscheid als Grund für den Verzicht auf einen Antrag in der Sache</w:t>
      </w:r>
    </w:p>
    <w:p>
      <w:r>
        <w:t>3.         Schwerwiegender Verfahrensmangel als Grund für den Verzicht auf einen Antrag in der Sache</w:t>
      </w:r>
    </w:p>
    <w:p>
      <w:r>
        <w:t>3.1      Allgemeine Voraussetzungen</w:t>
      </w:r>
    </w:p>
    <w:p>
      <w:r>
        <w:t>3.2      Verletzung des Grundsatzes der Öffentlichkeit der Gerichtsverhandlung im vorliegenden Fall?</w:t>
      </w:r>
    </w:p>
    <w:p>
      <w:r>
        <w:t>3.3      Verletzung der Ausstandspflicht im vorliegenden Fall?</w:t>
      </w:r>
    </w:p>
    <w:p>
      <w:r>
        <w:t>4.         Unzulässige Einflussnahme eines Kanzleimitarbeiters?</w:t>
      </w:r>
    </w:p>
    <w:p>
      <w:r>
        <w:t>5.         Neue Anträge</w:t>
      </w:r>
    </w:p>
    <w:p>
      <w:r>
        <w:t>6.         Berufungsentscheid</w:t>
      </w:r>
    </w:p>
    <w:p>
      <w:r>
        <w:t>Demgemäss erkennt das Appellationsgericht (Kammer):</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