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ZB.2018.49 vom 22. Januar 2019</w:t>
      </w:r>
    </w:p>
    <w:p>
      <w:r>
        <w:t>BS Appellationsgericht, 2019-01-22, DE</w:t>
      </w:r>
    </w:p>
    <w:p>
      <w:r>
        <w:rPr>
          <w:b/>
        </w:rPr>
        <w:t xml:space="preserve">Quelle: </w:t>
      </w:r>
      <w:r>
        <w:t>https://mcp.opencaselaw.ch/entscheid/bs_appellationsgericht_ZB.2018.49</w:t>
      </w:r>
    </w:p>
    <w:p>
      <w:r>
        <w:t>FR: BS_APPELLATIONSGERICHT ZB.2018.49 du 22 janvier 2019</w:t>
      </w:r>
    </w:p>
    <w:p>
      <w:r>
        <w:t>IT: BS_APPELLATIONSGERICHT ZB.2018.49 del 22 gennaio 2019</w:t>
      </w:r>
    </w:p>
    <w:p>
      <w:pPr>
        <w:pStyle w:val="Heading2"/>
      </w:pPr>
      <w:r>
        <w:t>Volltext</w:t>
      </w:r>
    </w:p>
    <w:p>
      <w:r>
        <w:t>Appellationsgericht</w:t>
      </w:r>
    </w:p>
    <w:p>
      <w:r>
        <w:t>des Kantons Basel-Stadt</w:t>
      </w:r>
    </w:p>
    <w:p>
      <w:r>
        <w:t>Einzelgericht</w:t>
      </w:r>
    </w:p>
    <w:p>
      <w:r>
        <w:t>ZB.2018.49</w:t>
      </w:r>
    </w:p>
    <w:p>
      <w:r>
        <w:t>ENTSCHEID</w:t>
      </w:r>
    </w:p>
    <w:p>
      <w:r>
        <w:t>vom 22. Januar 2019</w:t>
      </w:r>
    </w:p>
    <w:p>
      <w:r>
        <w:t>Mitwirkende</w:t>
      </w:r>
    </w:p>
    <w:p>
      <w:r>
        <w:t>Dr. Claudius Gelzer</w:t>
      </w:r>
    </w:p>
    <w:p>
      <w:r>
        <w:t>und a.o. Gerichtsschreiber MLaw Jon Oetiker</w:t>
      </w:r>
    </w:p>
    <w:p>
      <w:r>
        <w:t>Parteien</w:t>
      </w:r>
    </w:p>
    <w:p>
      <w:r>
        <w:t>A____Berufungsklägerin</w:t>
      </w:r>
    </w:p>
    <w:p>
      <w:r>
        <w:t>[...]                                                                                                Gesuchstellerin</w:t>
      </w:r>
    </w:p>
    <w:p>
      <w:r>
        <w:t>gegen</w:t>
      </w:r>
    </w:p>
    <w:p>
      <w:r>
        <w:t>B____Berufungsbeklagter</w:t>
      </w:r>
    </w:p>
    <w:p>
      <w:r>
        <w:t>[...]Gesuchsbeklagter</w:t>
      </w:r>
    </w:p>
    <w:p>
      <w:r>
        <w:t>Gegenstand</w:t>
      </w:r>
    </w:p>
    <w:p>
      <w:r>
        <w:t>Berufunggegen einen Entscheid der Schlichtungsbehördedes Zivilgerichts vom 11. Oktober 2018</w:t>
      </w:r>
    </w:p>
    <w:p>
      <w:r>
        <w:t>betreffend Forderung</w:t>
      </w:r>
    </w:p>
    <w:p>
      <w:r>
        <w:t>Erwägungen</w:t>
      </w:r>
    </w:p>
    <w:p>
      <w:r>
        <w:t>Mit Schreiben vom 18. Oktober 2018 (Postaufgabe am 19. Oktober 2018) erhob A____ (nachfolgend Berufungsklägerin) beim Appellationsgericht Berufung gegen einen Entscheid der Schlichtungsbehörde des Zivilgerichts vom 11. Oktober 2018, mit welchem auf ihr Schlichtungsgesuch gegen B____ (Berufungsbeklagter) auf Bezahlung von CHF 73'000. nebst Zins nicht eingetreten wurde (SB.2018.560). Mit Verfügung vom 6. November 2018 forderte der Instruktionsrichter des Appellationsgerichts die Berufungsklägerin auf, innerhalb von zehn Tagen ab Zustellung der Verfügung einen Kostenvorschuss von CHF 500. an die Gerichtskosten zu leisten oder allenfalls bei Beantragung der unentgeltlichen Rechtspflege innert gleicher Frist umfassende und belegte Angaben zu ihren wirtschaftlichen Verhältnissen (Einnahmen, Vermögen, Bedarf, Schulden) zu machen. Mit Eingabe vom 14. November 2018 beantragte die Berufungsklägerin die unentgeltliche Rechtspflege, da sie Schulden habe sowie erwerbs- und mittellos sei.</w:t>
      </w:r>
    </w:p>
    <w:p>
      <w:r>
        <w:t>Mit Verfügung vom 21. November 2018 wurde das Gesuch um Gewährung der unentgeltlichen Rechtspflege abgewiesen, da die Berufungsklägerin entgegen der Aufforderung in der Verfügung vom 6. November 2018 keine substantiierten Angaben über ihre wirtschaftlichen Verhältnisse (Einnahmen, Vermögen, Bedarf, Schulden) gemacht hatte. Gleichzeitig wurde ihr zur Leistung des Kostenvorschusses eine Nachfrist gesetzt. Sie wurde zudem darauf hingewiesen, dass auf die Berufung gemäss Art. 101 Abs. 3 der Schweizerischen Zivilprozessordnung (ZPO, SR 272) nicht eingetreten werden könne, sollte der Kostenvorschuss nicht innert der Nachfrist geleistet werden.</w:t>
      </w:r>
    </w:p>
    <w:p>
      <w:r>
        <w:t>Diese Verfügung wurde der Berufungsklägerin am 27. November 2018 zugestellt, worauf die zehntägige Nachfrist ab dem 28. November 2018 zu laufen begann und am 7. Dezember 2018 endete. Auf eine gegen die Verfügung gerichtete Beschwerde ist das Bundesgericht mit Entscheid vom 15. Januar 2019 nicht eingetreten (BGer 4A_16/2019). Innert der gesetzten Nachfrist ist der Kostenvorschuss nicht geleistet worden, weshalb auf die Berufung gemäss Art. 101 Abs. 3 ZPO nicht eingetreten wird. Auf die Erhebung von Kosten für das Berufungsverfahren wird umständehalber verzichtet.</w:t>
      </w:r>
    </w:p>
    <w:p>
      <w:r>
        <w:t>Demgemäss erkennt das Appellationsgericht (Einzelgericht):</w:t>
      </w:r>
    </w:p>
    <w:p>
      <w:r>
        <w:t>://:        Auf die Berufung gegen den Entscheid der Schlichtungsbehörde des Zivilgerichts vom 11. Oktober 2018 (SB.2018.560) wird nicht eingetreten.</w:t>
      </w:r>
    </w:p>
    <w:p>
      <w:r>
        <w:t>Auf die Erhebung von Kosten für das Berufungsverfahren wird umständehalber verzichtet.</w:t>
      </w:r>
    </w:p>
    <w:p>
      <w:r>
        <w:t>Mitteilung an:</w:t>
      </w:r>
    </w:p>
    <w:p>
      <w:r>
        <w:t>APPELLATIONSGERICHT BASEL-STADT</w:t>
      </w:r>
    </w:p>
    <w:p>
      <w:r>
        <w:t>Der a.o. Gerichtsschreiber</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