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ZB.2018.30 vom 24. Juli 2018</w:t>
      </w:r>
    </w:p>
    <w:p>
      <w:r>
        <w:t>BS Appellationsgericht, 2018-07-24, DE</w:t>
      </w:r>
    </w:p>
    <w:p>
      <w:r>
        <w:rPr>
          <w:b/>
        </w:rPr>
        <w:t xml:space="preserve">Quelle: </w:t>
      </w:r>
      <w:r>
        <w:t>https://mcp.opencaselaw.ch/entscheid/bs_appellationsgericht_ZB.2018.30</w:t>
      </w:r>
    </w:p>
    <w:p>
      <w:r>
        <w:t>FR: BS_APPELLATIONSGERICHT ZB.2018.30 du 24 juillet 2018</w:t>
      </w:r>
    </w:p>
    <w:p>
      <w:r>
        <w:t>IT: BS_APPELLATIONSGERICHT ZB.2018.30 del 24 luglio 2018</w:t>
      </w:r>
    </w:p>
    <w:p>
      <w:pPr>
        <w:pStyle w:val="Heading2"/>
      </w:pPr>
      <w:r>
        <w:t>Volltext</w:t>
      </w:r>
    </w:p>
    <w:p>
      <w:r>
        <w:t>Appellationsgericht</w:t>
      </w:r>
    </w:p>
    <w:p>
      <w:r>
        <w:t>des Kantons Basel-Stadt</w:t>
      </w:r>
    </w:p>
    <w:p>
      <w:r>
        <w:t>Einzelgericht</w:t>
      </w:r>
    </w:p>
    <w:p>
      <w:r>
        <w:t>ZB.2018.30</w:t>
      </w:r>
    </w:p>
    <w:p>
      <w:r>
        <w:t>ENTSCHEID</w:t>
      </w:r>
    </w:p>
    <w:p>
      <w:r>
        <w:t>vom24. September 2018</w:t>
      </w:r>
    </w:p>
    <w:p>
      <w:r>
        <w:t>Mitwirkende</w:t>
      </w:r>
    </w:p>
    <w:p>
      <w:r>
        <w:t>lic. iur. André Equey</w:t>
      </w:r>
    </w:p>
    <w:p>
      <w:r>
        <w:t>und Gerichtsschreiber Dr. Alexander Zürcher</w:t>
      </w:r>
    </w:p>
    <w:p>
      <w:r>
        <w:t>Parteien</w:t>
      </w:r>
    </w:p>
    <w:p>
      <w:r>
        <w:t>A____Berufungskläger</w:t>
      </w:r>
    </w:p>
    <w:p>
      <w:r>
        <w:t>[...]</w:t>
      </w:r>
    </w:p>
    <w:p>
      <w:r>
        <w:t>gegen</w:t>
      </w:r>
    </w:p>
    <w:p>
      <w:r>
        <w:t>B____Berufungsbeklagte</w:t>
      </w:r>
    </w:p>
    <w:p>
      <w:r>
        <w:t>[...]</w:t>
      </w:r>
    </w:p>
    <w:p>
      <w:r>
        <w:t>Gegenstand</w:t>
      </w:r>
    </w:p>
    <w:p>
      <w:r>
        <w:t>Berufunggegen einen Entscheid des Zivilgerichts</w:t>
      </w:r>
    </w:p>
    <w:p>
      <w:r>
        <w:t>vom 17. April 2018</w:t>
      </w:r>
    </w:p>
    <w:p>
      <w:r>
        <w:t>betreffend Getrenntleben</w:t>
      </w:r>
    </w:p>
    <w:p>
      <w:r>
        <w:t>Erwägungen</w:t>
      </w:r>
    </w:p>
    <w:p>
      <w:r>
        <w:t>A____ (Berufungskläger) hat gegen den Entscheid des Zivilgerichts Basel-Stadt vom 17. April 2018 am 20. Juli 2018 Berufung erhoben. Am 24. Juli 2018 hat der Verfahrensleiter des Appellationsgerichts den Berufungskläger aufgefordert, innert Frist bis zum 8. August 2018 einen Kostenvorschuss von CHF 600. zu leisten. Mit als Beschwerde bezeichneter Eingabe vom 26. Juli 2018 hat der Berufungskläger erklärt, er erhebe Beschwerde gegen die Verfügung vom 24. Juli 2018, weil er gemäss unbestrittener Feststellung des Zivilgerichts bedürftig sei. Der Verfahrensleiter hat diese Eingabe als Gesuch um unentgeltliche Rechtspflege entgegengenommen und das Gesuch mit Verfügung vom 27. Juli 2018 abgewiesen. Nachdem der festgesetzte Kostenvorschuss nicht geleistet worden ist, ist dem Berufungskläger mit Verfügung vom 14. August 2018 unter Hinweis auf die Säumnisfolgen eine nicht erstreckbare Nachfrist bis zum 27. August 2018 gesetzt worden. Auch innert dieser Nachfrist hat der Berufungskläger den Kostenvorschuss nicht geleistet. Auf die Berufung ist daher im Einklang mit Art. 101 Abs. 3 ZPO nicht einzutreten. Auf die Erhebung von Gerichtskosten wird verzichtet.</w:t>
      </w:r>
    </w:p>
    <w:p>
      <w:r>
        <w:t>Demgemäss erkennt das Appellationsgericht (Einzelgericht):</w:t>
      </w:r>
    </w:p>
    <w:p>
      <w:r>
        <w:t>://:        Auf die Berufung gegen den Entscheid des Zivilgerichts vom 17. April 2018 (EA.2016.14370) wird nicht eingetreten.</w:t>
      </w:r>
    </w:p>
    <w:p>
      <w:r>
        <w:t>Es werden keine Gerichtskosten erhoben.</w:t>
      </w:r>
    </w:p>
    <w:p>
      <w:r>
        <w:t>Mitteilung an:</w:t>
      </w:r>
    </w:p>
    <w:p>
      <w:r>
        <w:t>APPELLATIONSGERICHT BASEL-STADT</w:t>
      </w:r>
    </w:p>
    <w:p>
      <w:r>
        <w:t>Der Gerichtsschreiber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