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ZB.2015.72 vom 7. Januar 2016</w:t>
      </w:r>
    </w:p>
    <w:p>
      <w:r>
        <w:t>BS Appellationsgericht, 2016-01-07, DE</w:t>
      </w:r>
    </w:p>
    <w:p>
      <w:r>
        <w:rPr>
          <w:b/>
        </w:rPr>
        <w:t xml:space="preserve">Quelle: </w:t>
      </w:r>
      <w:r>
        <w:t>https://mcp.opencaselaw.ch/entscheid/bs_appellationsgericht_ZB.2015.72</w:t>
      </w:r>
    </w:p>
    <w:p>
      <w:r>
        <w:t>FR: BS_APPELLATIONSGERICHT ZB.2015.72 du 7 janvier 2016</w:t>
      </w:r>
    </w:p>
    <w:p>
      <w:r>
        <w:t>IT: BS_APPELLATIONSGERICHT ZB.2015.72 del 7 gennaio 2016</w:t>
      </w:r>
    </w:p>
    <w:p>
      <w:pPr>
        <w:pStyle w:val="Heading2"/>
      </w:pPr>
      <w:r>
        <w:t>Volltext</w:t>
      </w:r>
    </w:p>
    <w:p>
      <w:r>
        <w:t>Appellationsgericht</w:t>
      </w:r>
    </w:p>
    <w:p>
      <w:r>
        <w:t>des Kantons Basel-Stadt</w:t>
      </w:r>
    </w:p>
    <w:p>
      <w:r>
        <w:t>Einzelgericht</w:t>
      </w:r>
    </w:p>
    <w:p>
      <w:r>
        <w:t>ZB.2015.72</w:t>
      </w:r>
    </w:p>
    <w:p>
      <w:r>
        <w:t>ENTSCHEID</w:t>
      </w:r>
    </w:p>
    <w:p>
      <w:r>
        <w:t>vom11. August 2016</w:t>
      </w:r>
    </w:p>
    <w:p>
      <w:r>
        <w:t>Mitwirkende</w:t>
      </w:r>
    </w:p>
    <w:p>
      <w:r>
        <w:t>Dr. Olivier Steiner</w:t>
      </w:r>
    </w:p>
    <w:p>
      <w:r>
        <w:t>und Gerichtsschreiber Dr. Benedikt Seiler</w:t>
      </w:r>
    </w:p>
    <w:p>
      <w:r>
        <w:t>Parteien</w:t>
      </w:r>
    </w:p>
    <w:p>
      <w:r>
        <w:t>A____Berufungsklägerin</w:t>
      </w:r>
    </w:p>
    <w:p>
      <w:r>
        <w:t>[...]                                                                                                             Klägerin</w:t>
      </w:r>
    </w:p>
    <w:p>
      <w:r>
        <w:t>gegen</w:t>
      </w:r>
    </w:p>
    <w:p>
      <w:r>
        <w:t>B____Berufungsbeklagte</w:t>
      </w:r>
    </w:p>
    <w:p>
      <w:r>
        <w:t>[...]                                                                                                            Beklagte</w:t>
      </w:r>
    </w:p>
    <w:p>
      <w:r>
        <w:t>vertreten durch Dr. [...], Advokat,</w:t>
      </w:r>
    </w:p>
    <w:p>
      <w:r>
        <w:t>[...]</w:t>
      </w:r>
    </w:p>
    <w:p>
      <w:r>
        <w:t>Gegenstand</w:t>
      </w:r>
    </w:p>
    <w:p>
      <w:r>
        <w:t>Berufunggegen einen Entscheid des Zivilgerichts vom 7. Oktober 2015</w:t>
      </w:r>
    </w:p>
    <w:p>
      <w:r>
        <w:t>betreffend Forderung</w:t>
      </w:r>
    </w:p>
    <w:p>
      <w:r>
        <w:t>Das Appellationsgericht (Dreiergericht) erkennt:</w:t>
      </w:r>
    </w:p>
    <w:p>
      <w:r>
        <w:t>://:        Auf die Berufung wird nicht eingetreten.</w:t>
      </w:r>
    </w:p>
    <w:p>
      <w:r>
        <w:t>Es werden keine Gerichtkosten erhoben.</w:t>
      </w:r>
    </w:p>
    <w:p>
      <w:r>
        <w:t>Mitteilung an:</w:t>
      </w:r>
    </w:p>
    <w:p>
      <w:r>
        <w:t>Begründung:</w:t>
      </w:r>
    </w:p>
    <w:p>
      <w:r>
        <w:t>Die Berufungsklägerin A____ hat gegen den Entscheid des Zivilgerichts vom 7. Oktober 2015 am 16. Dezember 2015 Berufung erhoben. Mit Verfügung vom 7. Januar 2016 forderte der Instruktionsrichter des Appellationsgerichts die Berufungsklägerin auf, bis zum 8. Februar 2016 einen Kostenvorschuss von CHF 20000. zu leisten. Nachdem diese Verfügung aufgrund der nicht aktuellen Adresse der Berufungsklägerin nicht zugestellt werden konnte, setzte ihr der Instruktionsrichter mit Verfügung vom 5. Februar 2016 eine neue Frist zur Zahlung des Kostenvorschusses bis zum 7. März 2016. Am 15. Februar 2016 hat die Berufungsklägerin sinngemäss ein Gesuch um Gewährung der unentgeltlichen Rechtspflege gestellt. Mit Verfügung vom 24. Februar 2016 hat der Instruktionsrichter dieses Gesuch zufolge Aussichtslosigkeit der Berufung abgewiesen und der Berufungsklägerin die Frist zur Leistung des Kostenvorschusses bis zum 18. März 2016 erstreckt. Gegen diese Verfügung erhob die Berufungsklägerin am 17. März 2016 Beschwerde beim Bundesgericht. Gleichzeitig ersuchte sie das Appellationsgericht um eine weitere Er-streckung der Frist zur Leistung des Kostenvorschusses. Mit Urteil vom 17. Mai 2016 trat das Bundesgericht auf die Beschwerde nicht ein. Mit Verfügung vom 14. Juni 2016 setzte der Instruktionsrichter des Appellationsgerichts der Berufungsklägerin zur Leistung des Kostenvorschusses eine Nachfrist von sieben Tagen ab Zustellung der Verfügung; gleichzeitig drohte er der Berufungsklägerin an, dass bei Nichteinhaltung dieser Frist gemäss Art. 101 Abs. 3 ZPO auf die Berufung nicht eingetreten würde. Diese Nachfrist wurde vom Instruktionsrichter zudem als nicht erstreckbar bezeichnet, da bereits die ursprüngliche Frist zur Bezahlung des Kostenvorschusses erstreckt wurde (vgl.Sterchi, in: Berner Kommentar zur Schweizerischen Zivilprozessordnung, Art. 1149 ZPO, Bern 2012, Art. 101 N 4; strengerUrwyler/Grütter, in: Brunner/Gasser/Schwander, Schweizerische Zivilprozessordnung, Kommentar, Art. 197408, 2. Auflage, Zürich/St. Gallen 2016, Art. 101 N 5, wonach eine Er-streckung der Nachfrist grundsätzlich ausgeschlossen sei). Innert dieser Nachfrist ist der Kostenvorschuss nicht bezahlt worden. Auf die Berufung ist daher im Einklang mit Art. 101 Abs. 3 ZPO nicht einzutreten.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