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ZB.2014.7 vom 9. April 2014</w:t>
      </w:r>
    </w:p>
    <w:p>
      <w:r>
        <w:t>BS Appellationsgericht, 2014-04-09, DE</w:t>
      </w:r>
    </w:p>
    <w:p>
      <w:r>
        <w:rPr>
          <w:b/>
        </w:rPr>
        <w:t xml:space="preserve">Quelle: </w:t>
      </w:r>
      <w:r>
        <w:t>https://mcp.opencaselaw.ch/entscheid/bs_appellationsgericht_ZB.2014.7</w:t>
      </w:r>
    </w:p>
    <w:p>
      <w:r>
        <w:t>FR: BS_APPELLATIONSGERICHT ZB.2014.7 du 9 avril 2014</w:t>
      </w:r>
    </w:p>
    <w:p>
      <w:r>
        <w:t>IT: BS_APPELLATIONSGERICHT ZB.2014.7 del 9 aprile 2014</w:t>
      </w:r>
    </w:p>
    <w:p>
      <w:pPr>
        <w:pStyle w:val="Heading2"/>
      </w:pPr>
      <w:r>
        <w:t>Volltext</w:t>
      </w:r>
    </w:p>
    <w:p>
      <w:r>
        <w:t>Appellationsgericht</w:t>
      </w:r>
    </w:p>
    <w:p>
      <w:r>
        <w:t>des Kantons Basel-Stadt</w:t>
      </w:r>
    </w:p>
    <w:p>
      <w:r>
        <w:t>ZB.2014.7</w:t>
      </w:r>
    </w:p>
    <w:p>
      <w:r>
        <w:t>ENTSCHEID</w:t>
      </w:r>
    </w:p>
    <w:p>
      <w:r>
        <w:t>vom25. Juni 2015</w:t>
      </w:r>
    </w:p>
    <w:p>
      <w:r>
        <w:t>Mitwirkende</w:t>
      </w:r>
    </w:p>
    <w:p>
      <w:r>
        <w:t>Dr. Marie-Louise Stamm, Dr. Stephan Wullschleger, Dr. Heiner Wohfart, lic. iur. Gabriella Matefi, Dr. Olivier Steiner</w:t>
      </w:r>
    </w:p>
    <w:p>
      <w:r>
        <w:t>und Gerichtsschreiber Dr. Alexander Zürcher</w:t>
      </w:r>
    </w:p>
    <w:p>
      <w:r>
        <w:t>Parteien</w:t>
      </w:r>
    </w:p>
    <w:p>
      <w:r>
        <w:t>A____ GmbHBerufungsklägerin</w:t>
      </w:r>
    </w:p>
    <w:p>
      <w:r>
        <w:t>[]                                                                                                            Klägerin</w:t>
      </w:r>
    </w:p>
    <w:p>
      <w:r>
        <w:t>vertreten durch Dr. [], Advokat,</w:t>
      </w:r>
    </w:p>
    <w:p>
      <w:r>
        <w:t>[]</w:t>
      </w:r>
    </w:p>
    <w:p>
      <w:r>
        <w:t>gegen</w:t>
      </w:r>
    </w:p>
    <w:p>
      <w:r>
        <w:t>B____ GmbHBerufungsbeklagte</w:t>
      </w:r>
    </w:p>
    <w:p>
      <w:r>
        <w:t>[]                                                                                                           Beklagte</w:t>
      </w:r>
    </w:p>
    <w:p>
      <w:r>
        <w:t>vertreten durch Dr. [], Advokat,</w:t>
      </w:r>
    </w:p>
    <w:p>
      <w:r>
        <w:t>[]</w:t>
      </w:r>
    </w:p>
    <w:p>
      <w:r>
        <w:t>Gegenstand</w:t>
      </w:r>
    </w:p>
    <w:p>
      <w:r>
        <w:t>Berufunggegen ein Urteil des Zivilgerichts vom 30. August 2013</w:t>
      </w:r>
    </w:p>
    <w:p>
      <w:r>
        <w:t>betreffend Prosekution des Verfahrens V 2007 1187</w:t>
      </w:r>
    </w:p>
    <w:p>
      <w:r>
        <w:t>Das Appellationsgericht erkennt:</w:t>
      </w:r>
    </w:p>
    <w:p>
      <w:r>
        <w:t>://:        Auf die Berufung wird nicht eingetreten.</w:t>
      </w:r>
    </w:p>
    <w:p>
      <w:r>
        <w:t>Es werden keine Gerichtkosten erhoben.</w:t>
      </w:r>
    </w:p>
    <w:p>
      <w:r>
        <w:t>Begründung:</w:t>
      </w:r>
    </w:p>
    <w:p>
      <w:r>
        <w:t>Die Berufungsklägerin A____ GmbH hat gegen den Entscheid des Zivilgerichts vom 30. August 2013 am 4. April 2014 Berufung beim Appellationsgericht erhoben. Mit Verfügung vom 9. April 2014 forderte der Instruktionsrichter des Appellationsgerichts die Berufungsklägerin auf, bis zum 12. Mai 2014 einen Kostenvorschuss von CHF 75000. zu leisten. Auf Begehren der Berufungsklägerin erstreckte er mit Verfügung vom 13. Mai 2014 diese Frist peremptorisch bis zum 12. Juni 2014. Auf eine gegen diese beiden Verfügungen gerichtete Beschwerde trat das Bundesgericht mit Urteil vom 5. Januar 2015 nicht ein.</w:t>
      </w:r>
    </w:p>
    <w:p>
      <w:r>
        <w:t>Mit Verfügung vom 19. Februar 2015 hiess der Instruktionsrichter des Appellationsgerichts ein Gesuch der Berufungsklägerin um Wiedererwägung der Verfügung vom 9. April 2014 teilweise gut und setzte der Berufungsklägerin eine nicht erstreckbare Nachfrist bis zum 9. März 2015 zur Zahlung eines reduzierten Kostenvorschusses von CHF 37'500.. Auf eine dagegen gerichtete Beschwerde trat das Bundesgericht mit Urteil vom 1. April 2015 nicht ein.</w:t>
      </w:r>
    </w:p>
    <w:p>
      <w:r>
        <w:t>Mit Verfügung vom 9. Juni 2015 setzte der Instruktionsrichter der Berufungsklägerin erneut eine nicht erstreckbare Nachfrist von 5 Tagen ab Zustellung der Verfügung, dies unter Hinweis auf die Säumnisfolgen gemäss Art. 101 Abs. 3 ZPO. Auch innert dieser Nachfrist hat die Berufungsklägerin den Kostenvorschuss nicht bezahlt. Auf die Berufung ist daher im Einklang mit Art. 101 Abs. 3 ZPO nicht einzutreten.</w:t>
      </w:r>
    </w:p>
    <w:p>
      <w:r>
        <w:t>Es werden keine Gerichtskosten erhoben. Da sich die Berufungsbeklagte im vorliegenden Berufungsverfahren nicht hat vernehmen lassen müssen, ist keine Parteientschädigung geschuldet.</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