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VD.2024.51 vom 2. Februar 2024</w:t>
      </w:r>
    </w:p>
    <w:p>
      <w:r>
        <w:t>BS Appellationsgericht, 2024-02-02, DE</w:t>
      </w:r>
    </w:p>
    <w:p>
      <w:r>
        <w:rPr>
          <w:b/>
        </w:rPr>
        <w:t xml:space="preserve">Quelle: </w:t>
      </w:r>
      <w:r>
        <w:t>https://mcp.opencaselaw.ch/entscheid/bs_appellationsgericht_VD.2024.51</w:t>
      </w:r>
    </w:p>
    <w:p>
      <w:r>
        <w:t>FR: BS_APPELLATIONSGERICHT VD.2024.51 du 2 février 2024</w:t>
      </w:r>
    </w:p>
    <w:p>
      <w:r>
        <w:t>IT: BS_APPELLATIONSGERICHT VD.2024.51 del 2 febbraio 2024</w:t>
      </w:r>
    </w:p>
    <w:p>
      <w:pPr>
        <w:pStyle w:val="Heading2"/>
      </w:pPr>
      <w:r>
        <w:t>Volltext</w:t>
      </w:r>
    </w:p>
    <w:p>
      <w:r>
        <w:t>Appellationsgericht</w:t>
      </w:r>
    </w:p>
    <w:p>
      <w:r>
        <w:t>des Kantons Basel-Stadt</w:t>
      </w:r>
    </w:p>
    <w:p>
      <w:r>
        <w:t>als Verwaltungsgericht</w:t>
      </w:r>
    </w:p>
    <w:p>
      <w:r>
        <w:t>Dreiergericht</w:t>
      </w:r>
    </w:p>
    <w:p>
      <w:r>
        <w:t>VD.2024.51</w:t>
      </w:r>
    </w:p>
    <w:p>
      <w:r>
        <w:t>URTEIL</w:t>
      </w:r>
    </w:p>
    <w:p>
      <w:r>
        <w:t>vom 13. September2024</w:t>
      </w:r>
    </w:p>
    <w:p>
      <w:r>
        <w:t>Mitwirkende</w:t>
      </w:r>
    </w:p>
    <w:p>
      <w:r>
        <w:t>Dr. Stephan Wullschleger,lic. iur. André Equey, Dr. Christoph A. Spenlé</w:t>
      </w:r>
    </w:p>
    <w:p>
      <w:r>
        <w:t>und Gerichtsschreiber Dr. Lukas Schaub</w:t>
      </w:r>
    </w:p>
    <w:p>
      <w:r>
        <w:t>Beteiligte</w:t>
      </w:r>
    </w:p>
    <w:p>
      <w:r>
        <w:t>A____Rekurrent 1</w:t>
      </w:r>
    </w:p>
    <w:p>
      <w:r>
        <w:t>[...]</w:t>
      </w:r>
    </w:p>
    <w:p>
      <w:r>
        <w:t>B____Rekurrent 2</w:t>
      </w:r>
    </w:p>
    <w:p>
      <w:r>
        <w:t>[...]</w:t>
      </w:r>
    </w:p>
    <w:p>
      <w:r>
        <w:t>gegen</w:t>
      </w:r>
    </w:p>
    <w:p>
      <w:r>
        <w:t>Gesundheitsdepartement Basel-Stadt</w:t>
      </w:r>
    </w:p>
    <w:p>
      <w:r>
        <w:t>Generalsekretariat, Malzgasse 30, 4052 Basel</w:t>
      </w:r>
    </w:p>
    <w:p>
      <w:r>
        <w:t>Gegenstand</w:t>
      </w:r>
    </w:p>
    <w:p>
      <w:r>
        <w:t>Rekursgegen eine Verfügung des Gesundheitsdepartements</w:t>
      </w:r>
    </w:p>
    <w:p>
      <w:r>
        <w:t>vom 2. Februar 2024</w:t>
      </w:r>
    </w:p>
    <w:p>
      <w:r>
        <w:t>betreffend Zugang zu nicht publizierten Informationen</w:t>
      </w:r>
    </w:p>
    <w:p>
      <w:r>
        <w:t>://:        Der Rekurs wird abgewiesen.</w:t>
      </w:r>
    </w:p>
    <w:p>
      <w:r>
        <w:t>Die Rekurrenten tragen die Gerichtskosten des verwaltungsgerichtlichen Rekursverfahrens in solidarischer Verbindung mit einer Gebühr von CHF 1'000., einschliesslich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