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VD.2024.175 vom 4. April 2025</w:t>
      </w:r>
    </w:p>
    <w:p>
      <w:r>
        <w:t>BS Appellationsgericht, 2025-04-04, DE</w:t>
      </w:r>
    </w:p>
    <w:p>
      <w:r>
        <w:rPr>
          <w:b/>
        </w:rPr>
        <w:t xml:space="preserve">Quelle: </w:t>
      </w:r>
      <w:r>
        <w:t>https://mcp.opencaselaw.ch/entscheid/bs_appellationsgericht_VD.2024.175</w:t>
      </w:r>
    </w:p>
    <w:p>
      <w:r>
        <w:t>FR: BS_APPELLATIONSGERICHT VD.2024.175 du 4 avril 2025</w:t>
      </w:r>
    </w:p>
    <w:p>
      <w:r>
        <w:t>IT: BS_APPELLATIONSGERICHT VD.2024.175 del 4 aprile 2025</w:t>
      </w:r>
    </w:p>
    <w:p>
      <w:pPr>
        <w:pStyle w:val="Heading2"/>
      </w:pPr>
      <w:r>
        <w:t>Volltext</w:t>
      </w:r>
    </w:p>
    <w:p>
      <w:r>
        <w:t>Appellationsgericht</w:t>
      </w:r>
    </w:p>
    <w:p>
      <w:r>
        <w:t>des Kantons Basel-Stadt</w:t>
      </w:r>
    </w:p>
    <w:p>
      <w:r>
        <w:t>als Verwaltungsgericht</w:t>
      </w:r>
    </w:p>
    <w:p>
      <w:r>
        <w:t>Dreiergericht</w:t>
      </w:r>
    </w:p>
    <w:p>
      <w:r>
        <w:t>VD.2024.175</w:t>
      </w:r>
    </w:p>
    <w:p>
      <w:r>
        <w:t>URTEIL</w:t>
      </w:r>
    </w:p>
    <w:p>
      <w:r>
        <w:t>vom 4. April 2025</w:t>
      </w:r>
    </w:p>
    <w:p>
      <w:r>
        <w:t>Mitwirkende</w:t>
      </w:r>
    </w:p>
    <w:p>
      <w:r>
        <w:t>Dr. Stephan Wullschleger, lic. iur. André Equey,</w:t>
      </w:r>
    </w:p>
    <w:p>
      <w:r>
        <w:t>Prof. Dr. Daniela Thurnherr Keller</w:t>
      </w:r>
    </w:p>
    <w:p>
      <w:r>
        <w:t>und Gerichtsschreiberin MLaw Marion Wüthrich</w:t>
      </w:r>
    </w:p>
    <w:p>
      <w:r>
        <w:t>Beteiligte</w:t>
      </w:r>
    </w:p>
    <w:p>
      <w:r>
        <w:t>A____ GmbHRekurrentin</w:t>
      </w:r>
    </w:p>
    <w:p>
      <w:r>
        <w:t>[]</w:t>
      </w:r>
    </w:p>
    <w:p>
      <w:r>
        <w:t>vertreten durch lic. iur. Erik Wassmer, Advokat,</w:t>
      </w:r>
    </w:p>
    <w:p>
      <w:r>
        <w:t>Fischmarkt 12, Postfach 333, 4410 Liestal</w:t>
      </w:r>
    </w:p>
    <w:p>
      <w:r>
        <w:t>gegen</w:t>
      </w:r>
    </w:p>
    <w:p>
      <w:r>
        <w:t>Departement für Wirtschaft, Soziales und Umwelt</w:t>
      </w:r>
    </w:p>
    <w:p>
      <w:r>
        <w:t>Rheinsprung 16/18, 4001 Basel</w:t>
      </w:r>
    </w:p>
    <w:p>
      <w:r>
        <w:t>Gegenstand</w:t>
      </w:r>
    </w:p>
    <w:p>
      <w:r>
        <w:t>Rekursgegen eine Verfügung des Departements für Wirtschaft, Soziales und Umwelt vom 24. September 2024</w:t>
      </w:r>
    </w:p>
    <w:p>
      <w:r>
        <w:t>betreffend Unterstützungsbeitrag gemäss dem Härtefallprogramm für Unternehmen im Zusammenhang mit der Covid-19-Pandemie</w:t>
      </w:r>
    </w:p>
    <w:p>
      <w:r>
        <w:t>Sachverhalt</w:t>
      </w:r>
    </w:p>
    <w:p>
      <w:r>
        <w:t>://:        Der Rekurs wird abgewiesen.</w:t>
      </w:r>
    </w:p>
    <w:p>
      <w:r>
        <w:t>Die Rekurrentin trägt die Gerichtskosten des verwaltungsgerichtlichen Rekursverfahrens mit einer Gebühr von CHF 2500., einschliesslich Auslagen.</w:t>
      </w:r>
    </w:p>
    <w:p>
      <w:r>
        <w:t>Mitteilung an:</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