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VD.2024.136 vom 4. Oktober 2024</w:t>
      </w:r>
    </w:p>
    <w:p>
      <w:r>
        <w:t>BS Appellationsgericht, 2024-10-04, DE</w:t>
      </w:r>
    </w:p>
    <w:p>
      <w:r>
        <w:rPr>
          <w:b/>
        </w:rPr>
        <w:t xml:space="preserve">Quelle: </w:t>
      </w:r>
      <w:r>
        <w:t>https://mcp.opencaselaw.ch/entscheid/bs_appellationsgericht_VD.2024.136</w:t>
      </w:r>
    </w:p>
    <w:p>
      <w:r>
        <w:t>FR: BS_APPELLATIONSGERICHT VD.2024.136 du 4 octobre 2024</w:t>
      </w:r>
    </w:p>
    <w:p>
      <w:r>
        <w:t>IT: BS_APPELLATIONSGERICHT VD.2024.136 del 4 ottobre 2024</w:t>
      </w:r>
    </w:p>
    <w:p>
      <w:pPr>
        <w:pStyle w:val="Heading2"/>
      </w:pPr>
      <w:r>
        <w:t>Volltext</w:t>
      </w:r>
    </w:p>
    <w:p>
      <w:r>
        <w:t>Appellationsgericht</w:t>
      </w:r>
    </w:p>
    <w:p>
      <w:r>
        <w:t>des Kantons Basel-Stadt</w:t>
      </w:r>
    </w:p>
    <w:p>
      <w:r>
        <w:t>als Verwaltungsgericht</w:t>
      </w:r>
    </w:p>
    <w:p>
      <w:r>
        <w:t>Dreiergericht</w:t>
      </w:r>
    </w:p>
    <w:p>
      <w:r>
        <w:t>VD.2024.136</w:t>
      </w:r>
    </w:p>
    <w:p>
      <w:r>
        <w:t>URTEIL</w:t>
      </w:r>
    </w:p>
    <w:p>
      <w:r>
        <w:t>vom4. Oktober 2024</w:t>
      </w:r>
    </w:p>
    <w:p>
      <w:r>
        <w:t>Mitwirkende</w:t>
      </w:r>
    </w:p>
    <w:p>
      <w:r>
        <w:t>Dr. Stephan Wullschleger, lic. iur. André Equey, MLaw Manuel Kreis</w:t>
      </w:r>
    </w:p>
    <w:p>
      <w:r>
        <w:t>und Gerichtsschreiber MLaw Dennis Zingg</w:t>
      </w:r>
    </w:p>
    <w:p>
      <w:r>
        <w:t>Beteiligte</w:t>
      </w:r>
    </w:p>
    <w:p>
      <w:r>
        <w:t>A____Rekurrent</w:t>
      </w:r>
    </w:p>
    <w:p>
      <w:r>
        <w:t>[...]</w:t>
      </w:r>
    </w:p>
    <w:p>
      <w:r>
        <w:t>gegen</w:t>
      </w:r>
    </w:p>
    <w:p>
      <w:r>
        <w:t>Justiz- und Sicherheitsdepartement</w:t>
      </w:r>
    </w:p>
    <w:p>
      <w:r>
        <w:t>Spiegelgasse 6, Postfach, 4001 Basel</w:t>
      </w:r>
    </w:p>
    <w:p>
      <w:r>
        <w:t>Gegenstand</w:t>
      </w:r>
    </w:p>
    <w:p>
      <w:r>
        <w:t>Rekursgegen einen Entscheid des Justiz- und Sicherheitsdepartements</w:t>
      </w:r>
    </w:p>
    <w:p>
      <w:r>
        <w:t>vom 15. August 2024</w:t>
      </w:r>
    </w:p>
    <w:p>
      <w:r>
        <w:t>betreffend Ausreisefristverlängerungsgesuch</w:t>
      </w:r>
    </w:p>
    <w:p>
      <w:r>
        <w:t>://:        Der Rekurs wird abgewiesen.</w:t>
      </w:r>
    </w:p>
    <w:p>
      <w:r>
        <w:t>Das Gesuch um unentgeltliche Rechtspflege für das verwaltungsgerichtliche Rekursverfahren wird abgewiesen.</w:t>
      </w:r>
    </w:p>
    <w:p>
      <w:r>
        <w:t>Der Rekurrent trägt die Gerichtskosten des verwaltungsgerichtlichen Rekursverfahrens mit einer Gebühr von CHF 600., einschliesslich Auslagen.</w:t>
      </w:r>
    </w:p>
    <w:p>
      <w:r>
        <w:t>Mitteilung an:</w:t>
      </w:r>
    </w:p>
    <w:p>
      <w:r>
        <w:t>Mit Hinweis auf die Verfahren 2C_430/2024, 2C_432/2024 und 2C_433/2024</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