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VD.2023.93 vom 31. Oktober 2023</w:t>
      </w:r>
    </w:p>
    <w:p>
      <w:r>
        <w:t>BS Appellationsgericht, 2023-10-31, DE</w:t>
      </w:r>
    </w:p>
    <w:p>
      <w:r>
        <w:rPr>
          <w:b/>
        </w:rPr>
        <w:t xml:space="preserve">Quelle: </w:t>
      </w:r>
      <w:r>
        <w:t>https://mcp.opencaselaw.ch/entscheid/bs_appellationsgericht_VD.2023.93</w:t>
      </w:r>
    </w:p>
    <w:p>
      <w:r>
        <w:t>FR: BS_APPELLATIONSGERICHT VD.2023.93 du 31 octobre 2023</w:t>
      </w:r>
    </w:p>
    <w:p>
      <w:r>
        <w:t>IT: BS_APPELLATIONSGERICHT VD.2023.93 del 31 ottobre 2023</w:t>
      </w:r>
    </w:p>
    <w:p>
      <w:pPr>
        <w:pStyle w:val="Heading2"/>
      </w:pPr>
      <w:r>
        <w:t>Volltext</w:t>
      </w:r>
    </w:p>
    <w:p>
      <w:r>
        <w:t>Appellationsgericht</w:t>
      </w:r>
    </w:p>
    <w:p>
      <w:r>
        <w:t>des Kantons Basel-Stadt</w:t>
      </w:r>
    </w:p>
    <w:p>
      <w:r>
        <w:t>als Verwaltungsgericht</w:t>
      </w:r>
    </w:p>
    <w:p>
      <w:r>
        <w:t>Dreiergericht</w:t>
      </w:r>
    </w:p>
    <w:p>
      <w:r>
        <w:t>VD.2023.93</w:t>
      </w:r>
    </w:p>
    <w:p>
      <w:r>
        <w:t>URTEIL</w:t>
      </w:r>
    </w:p>
    <w:p>
      <w:r>
        <w:t>vom 31. Oktober 2023</w:t>
      </w:r>
    </w:p>
    <w:p>
      <w:r>
        <w:t>Mitwirkende</w:t>
      </w:r>
    </w:p>
    <w:p>
      <w:r>
        <w:t>Dr. Stephan Wullschleger, lic. iur. André Equey, Prof. Dr. Jonas Weber</w:t>
      </w:r>
    </w:p>
    <w:p>
      <w:r>
        <w:t>und a.o. Gerichtsschreiberin MLaw Lilith Fluri</w:t>
      </w:r>
    </w:p>
    <w:p>
      <w:r>
        <w:t>Beteiligte</w:t>
      </w:r>
    </w:p>
    <w:p>
      <w:r>
        <w:t>A____Rekurrent</w:t>
      </w:r>
    </w:p>
    <w:p>
      <w:r>
        <w:t>[...]</w:t>
      </w:r>
    </w:p>
    <w:p>
      <w:r>
        <w:t>gegen</w:t>
      </w:r>
    </w:p>
    <w:p>
      <w:r>
        <w:t>Bürgerrat der Stadt Basel</w:t>
      </w:r>
    </w:p>
    <w:p>
      <w:r>
        <w:t>Stadthausgasse 13, 4001 Basel</w:t>
      </w:r>
    </w:p>
    <w:p>
      <w:r>
        <w:t>Gegenstand</w:t>
      </w:r>
    </w:p>
    <w:p>
      <w:r>
        <w:t>Rekursgegen einen Entscheid des Bürgerrats der Stadt Basel</w:t>
      </w:r>
    </w:p>
    <w:p>
      <w:r>
        <w:t>vom 2. Mai 2023</w:t>
      </w:r>
    </w:p>
    <w:p>
      <w:r>
        <w:t>betreffend Feststellung der Nichtigkeit des Einbürgerungsentscheids</w:t>
      </w:r>
    </w:p>
    <w:p>
      <w:r>
        <w:t>Sachverhalt</w:t>
      </w:r>
    </w:p>
    <w:p>
      <w:r>
        <w:t>Erwägungen</w:t>
      </w:r>
    </w:p>
    <w:p>
      <w:r>
        <w:t>Demgemäss erkennt das Verwaltungsgericht (Dreiergericht):</w:t>
      </w:r>
    </w:p>
    <w:p>
      <w:r>
        <w:t>://:        Der Rekurs wird abgewiesen.</w:t>
      </w:r>
    </w:p>
    <w:p>
      <w:r>
        <w:t>Auf die Erhebung von Gerichtskosten für das verwaltungsgerichtliche Rekursverfahren wird verzichtet.</w:t>
      </w:r>
    </w:p>
    <w:p>
      <w:r>
        <w:t>Mitteilung an:</w:t>
      </w:r>
    </w:p>
    <w:p>
      <w:r>
        <w:t>APPELLATIONSGERICHT BASEL-STADT</w:t>
      </w:r>
    </w:p>
    <w:p>
      <w:r>
        <w:t>Die a.o. Gerichtsschreiberin</w:t>
      </w:r>
    </w:p>
    <w:p>
      <w:r>
        <w:t>MLaw Lilith Fluri</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