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VD.2023.188 vom 24. Mai 2024</w:t>
      </w:r>
    </w:p>
    <w:p>
      <w:r>
        <w:t>BS Appellationsgericht, 2024-05-24, DE</w:t>
      </w:r>
    </w:p>
    <w:p>
      <w:r>
        <w:rPr>
          <w:b/>
        </w:rPr>
        <w:t xml:space="preserve">Quelle: </w:t>
      </w:r>
      <w:r>
        <w:t>https://mcp.opencaselaw.ch/entscheid/bs_appellationsgericht_VD.2023.188</w:t>
      </w:r>
    </w:p>
    <w:p>
      <w:r>
        <w:t>FR: BS_APPELLATIONSGERICHT VD.2023.188 du 24 mai 2024</w:t>
      </w:r>
    </w:p>
    <w:p>
      <w:r>
        <w:t>IT: BS_APPELLATIONSGERICHT VD.2023.188 del 24 maggio 2024</w:t>
      </w:r>
    </w:p>
    <w:p>
      <w:pPr>
        <w:pStyle w:val="Heading2"/>
      </w:pPr>
      <w:r>
        <w:t>Volltext</w:t>
      </w:r>
    </w:p>
    <w:p>
      <w:r>
        <w:t>Appellationsgericht</w:t>
      </w:r>
    </w:p>
    <w:p>
      <w:r>
        <w:t>des Kantons Basel-Stadt</w:t>
      </w:r>
    </w:p>
    <w:p>
      <w:r>
        <w:t>als Verwaltungsgericht</w:t>
      </w:r>
    </w:p>
    <w:p>
      <w:r>
        <w:t>Dreiergericht</w:t>
      </w:r>
    </w:p>
    <w:p>
      <w:r>
        <w:t>VD.2023.188</w:t>
      </w:r>
    </w:p>
    <w:p>
      <w:r>
        <w:t>URTEIL</w:t>
      </w:r>
    </w:p>
    <w:p>
      <w:r>
        <w:t>vom24. Mai 2024</w:t>
      </w:r>
    </w:p>
    <w:p>
      <w:r>
        <w:t>Mitwirkende</w:t>
      </w:r>
    </w:p>
    <w:p>
      <w:r>
        <w:t>Dr. Stephan Wullschleger, lic. iur. André Equey, MLaw Anja Dillena</w:t>
      </w:r>
    </w:p>
    <w:p>
      <w:r>
        <w:t>und a.o. Gerichtsschreiber MLaw Basil Grötzinger</w:t>
      </w:r>
    </w:p>
    <w:p>
      <w:r>
        <w:t>Beteiligte</w:t>
      </w:r>
    </w:p>
    <w:p>
      <w:r>
        <w:t>A____Rekurrent</w:t>
      </w:r>
    </w:p>
    <w:p>
      <w:r>
        <w:t>[...]</w:t>
      </w:r>
    </w:p>
    <w:p>
      <w:r>
        <w:t>c/o [...]</w:t>
      </w:r>
    </w:p>
    <w:p>
      <w:r>
        <w:t>vertreten durch [...], Advokat</w:t>
      </w:r>
    </w:p>
    <w:p>
      <w:r>
        <w:t>[...]</w:t>
      </w:r>
    </w:p>
    <w:p>
      <w:r>
        <w:t>gegen</w:t>
      </w:r>
    </w:p>
    <w:p>
      <w:r>
        <w:t>Bereich Bevölkerungsdienste und Migration</w:t>
      </w:r>
    </w:p>
    <w:p>
      <w:r>
        <w:t>Migrationsamt</w:t>
      </w:r>
    </w:p>
    <w:p>
      <w:r>
        <w:t>Spiegelgasse 12, 4051 Basel</w:t>
      </w:r>
    </w:p>
    <w:p>
      <w:r>
        <w:t>Gegenstand</w:t>
      </w:r>
    </w:p>
    <w:p>
      <w:r>
        <w:t>Rekursgegen einen Zwischenentscheid des Justiz- und Sicherheitsdepartements vom 12. Dezember 2023</w:t>
      </w:r>
    </w:p>
    <w:p>
      <w:r>
        <w:t>betreffend Familiennachzug</w:t>
      </w:r>
    </w:p>
    <w:p>
      <w:r>
        <w:t>://:        In Gutheissung des Rekurses werden die Dispositiv-Ziffern 1 und 2 des Entscheids des Justiz- und Sicherheitsdepartements vom 12. Dezember 2023 sowie die Verfügung des Bereichs Bevölkerungsdienste und Migration vom 14. November 2023 aufgehoben und der Bereich Bevölkerungsdienste und Migration des Justiz- und Sicherheitsdepartements angewiesen, der Ehefrau des Rekurrenten den prozeduralen Aufenthalt während des bei ihm hängigen Rekursverfahrens zu gestatten</w:t>
      </w:r>
    </w:p>
    <w:p>
      <w:r>
        <w:t>Das Justiz- und Sicherheitsdepartement hat dem Rekurrenten für das verwaltungsgerichtliche Rekursverfahren eine Parteientschädigung von CHF 3'412. zuzüglich Mehrwertsteuer von CHF 264.70 (7,7 % auf CHF 2'918.20 und 8,1 % auf CHF 493.90), somit insgesamt CHF 3'676.70, zu bezahlen.</w:t>
      </w:r>
    </w:p>
    <w:p>
      <w:r>
        <w:t>Mitteilung an:</w:t>
      </w:r>
    </w:p>
    <w:p>
      <w:r>
        <w:t>APPELLATIONSGERICHT BASEL-STADT</w:t>
      </w:r>
    </w:p>
    <w:p>
      <w:r>
        <w:t>Der a.o. Gerichtsschreiber</w:t>
      </w:r>
    </w:p>
    <w:p>
      <w:r>
        <w:t>MLaw Basil Grötzinger</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