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VD.2023.159 vom 7. Februar 2024</w:t>
      </w:r>
    </w:p>
    <w:p>
      <w:r>
        <w:t>BS Appellationsgericht, 2024-02-07, DE</w:t>
      </w:r>
    </w:p>
    <w:p>
      <w:r>
        <w:rPr>
          <w:b/>
        </w:rPr>
        <w:t xml:space="preserve">Quelle: </w:t>
      </w:r>
      <w:r>
        <w:t>https://mcp.opencaselaw.ch/entscheid/bs_appellationsgericht_VD.2023.159</w:t>
      </w:r>
    </w:p>
    <w:p>
      <w:r>
        <w:t>FR: BS_APPELLATIONSGERICHT VD.2023.159 du 7 février 2024</w:t>
      </w:r>
    </w:p>
    <w:p>
      <w:r>
        <w:t>IT: BS_APPELLATIONSGERICHT VD.2023.159 del 7 febbraio 2024</w:t>
      </w:r>
    </w:p>
    <w:p>
      <w:pPr>
        <w:pStyle w:val="Heading2"/>
      </w:pPr>
      <w:r>
        <w:t>Volltext</w:t>
      </w:r>
    </w:p>
    <w:p>
      <w:r>
        <w:t>Appellationsgericht</w:t>
      </w:r>
    </w:p>
    <w:p>
      <w:r>
        <w:t>des Kantons Basel-Stadt</w:t>
      </w:r>
    </w:p>
    <w:p>
      <w:r>
        <w:t>als Verwaltungsgericht</w:t>
      </w:r>
    </w:p>
    <w:p>
      <w:r>
        <w:t>Dreiergericht</w:t>
      </w:r>
    </w:p>
    <w:p>
      <w:r>
        <w:t>VD.2023.159</w:t>
      </w:r>
    </w:p>
    <w:p>
      <w:r>
        <w:t>URTEIL</w:t>
      </w:r>
    </w:p>
    <w:p>
      <w:r>
        <w:t>vom 7. Februar 2024</w:t>
      </w:r>
    </w:p>
    <w:p>
      <w:r>
        <w:t>Mitwirkende</w:t>
      </w:r>
    </w:p>
    <w:p>
      <w:r>
        <w:t>Dr. Stephan Wullschleger, lic. iur. André Equey, Dr. Andreas Traub</w:t>
      </w:r>
    </w:p>
    <w:p>
      <w:r>
        <w:t>und a.o. Gerichtsschreiber MLaw Damian Wyss</w:t>
      </w:r>
    </w:p>
    <w:p>
      <w:r>
        <w:t>Beteiligte</w:t>
      </w:r>
    </w:p>
    <w:p>
      <w:r>
        <w:t>A____Rekurrentin</w:t>
      </w:r>
    </w:p>
    <w:p>
      <w:r>
        <w:t>[...]</w:t>
      </w:r>
    </w:p>
    <w:p>
      <w:r>
        <w:t>gegen</w:t>
      </w:r>
    </w:p>
    <w:p>
      <w:r>
        <w:t>IWB Industrielle Werke Basel</w:t>
      </w:r>
    </w:p>
    <w:p>
      <w:r>
        <w:t>Margarethenstrasse 40, 4002 Basel</w:t>
      </w:r>
    </w:p>
    <w:p>
      <w:r>
        <w:t>Gegenstand</w:t>
      </w:r>
    </w:p>
    <w:p>
      <w:r>
        <w:t>Rekursgegen eine Verfügung der IWB Industrielle Werke Basel</w:t>
      </w:r>
    </w:p>
    <w:p>
      <w:r>
        <w:t>vom 23. August 2023</w:t>
      </w:r>
    </w:p>
    <w:p>
      <w:r>
        <w:t>betreffend Unterbrechung der Energielieferung bzw. des Wasserbezugs</w:t>
      </w:r>
    </w:p>
    <w:p>
      <w:r>
        <w:t>://:        Der Rekurs wird abgewiesen.</w:t>
      </w:r>
    </w:p>
    <w:p>
      <w:r>
        <w:t>Die Rekurrentin trägt die Gerichtskosten des verwaltungsgerichtlichen Rekursverfahrens mit einer Gebühr von CHF 500., einschliesslich Auslagen.</w:t>
      </w:r>
    </w:p>
    <w:p>
      <w:r>
        <w:t>Mitteilung an:</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