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VD.2022.266 vom 11. November 2023</w:t>
      </w:r>
    </w:p>
    <w:p>
      <w:r>
        <w:t>BS Appellationsgericht, 2023-11-11, DE</w:t>
      </w:r>
    </w:p>
    <w:p>
      <w:r>
        <w:rPr>
          <w:b/>
        </w:rPr>
        <w:t xml:space="preserve">Quelle: </w:t>
      </w:r>
      <w:r>
        <w:t>https://mcp.opencaselaw.ch/entscheid/bs_appellationsgericht_VD.2022.266</w:t>
      </w:r>
    </w:p>
    <w:p>
      <w:r>
        <w:t>FR: BS_APPELLATIONSGERICHT VD.2022.266 du 11 novembre 2023</w:t>
      </w:r>
    </w:p>
    <w:p>
      <w:r>
        <w:t>IT: BS_APPELLATIONSGERICHT VD.2022.266 del 11 novembre 2023</w:t>
      </w:r>
    </w:p>
    <w:p>
      <w:pPr>
        <w:pStyle w:val="Heading2"/>
      </w:pPr>
      <w:r>
        <w:t>Volltext</w:t>
      </w:r>
    </w:p>
    <w:p>
      <w:r>
        <w:t>Appellationsgericht</w:t>
      </w:r>
    </w:p>
    <w:p>
      <w:r>
        <w:t>des Kantons Basel-Stadt</w:t>
      </w:r>
    </w:p>
    <w:p>
      <w:r>
        <w:t>als Verwaltungsgericht</w:t>
      </w:r>
    </w:p>
    <w:p>
      <w:r>
        <w:t>Dreiergericht</w:t>
      </w:r>
    </w:p>
    <w:p>
      <w:r>
        <w:t>VD.2022.266</w:t>
      </w:r>
    </w:p>
    <w:p>
      <w:r>
        <w:t>URTEIL</w:t>
      </w:r>
    </w:p>
    <w:p>
      <w:r>
        <w:t>vom 11. November 2023</w:t>
      </w:r>
    </w:p>
    <w:p>
      <w:r>
        <w:t>Mitwirkende</w:t>
      </w:r>
    </w:p>
    <w:p>
      <w:r>
        <w:t>Dr. Stephan Wullschleger, lic. iur. André Equey,</w:t>
      </w:r>
    </w:p>
    <w:p>
      <w:r>
        <w:t>lic. iur. Lucienne Renaud</w:t>
      </w:r>
    </w:p>
    <w:p>
      <w:r>
        <w:t>und a.o. Gerichtsschreiberin MLaw Jeanette Landolt</w:t>
      </w:r>
    </w:p>
    <w:p>
      <w:r>
        <w:t>Beteiligte</w:t>
      </w:r>
    </w:p>
    <w:p>
      <w:r>
        <w:t>A____Rekurrent</w:t>
      </w:r>
    </w:p>
    <w:p>
      <w:r>
        <w:t>[...]</w:t>
      </w:r>
    </w:p>
    <w:p>
      <w:r>
        <w:t>vertreten durch [...], Advokatin,</w:t>
      </w:r>
    </w:p>
    <w:p>
      <w:r>
        <w:t>[...]</w:t>
      </w:r>
    </w:p>
    <w:p>
      <w:r>
        <w:t>gegen</w:t>
      </w:r>
    </w:p>
    <w:p>
      <w:r>
        <w:t>Bau- und Verkehrsdepartement Basel-Stadt</w:t>
      </w:r>
    </w:p>
    <w:p>
      <w:r>
        <w:t>Münsterplatz 11, 4001 Basel</w:t>
      </w:r>
    </w:p>
    <w:p>
      <w:r>
        <w:t>Gegenstand</w:t>
      </w:r>
    </w:p>
    <w:p>
      <w:r>
        <w:t>Rekursgegen einen Entscheid der Personalrekurskommission</w:t>
      </w:r>
    </w:p>
    <w:p>
      <w:r>
        <w:t>vom 24. November 2022</w:t>
      </w:r>
    </w:p>
    <w:p>
      <w:r>
        <w:t>betreffend Kündigung des Arbeitsverhältnisses</w:t>
      </w:r>
    </w:p>
    <w:p>
      <w:r>
        <w:t>Nach § 40 Abs. 1 des Personalgesetzes (PG, SG 162.100) können Verfügungen über personalrechtliche Massnahmen gemäss den §§ 24 und 25 PG mittels Rekurs bei der Personalrekurskommission angefochten werden. Deren Entscheid unterliegt nach § 40 Abs. 1 in Verbindung mit § 43 PG dem Rekurs an das Verwaltungsgericht. Auf den frist- und formgerecht eingereichten Rekurs ist daher einzutreten.</w:t>
      </w:r>
    </w:p>
    <w:p>
      <w:r>
        <w:t>Das Verwaltungsgericht entscheidet in der Besetzung von drei Mitgliedern. Unter Vorbehalt abweichender Bestimmungen des Personalgesetzes gelten gemäss § 40 Abs. 5 PG für das Verfahren die Bestimmungen des Verwaltungsrechtspflegegesetzes (VRPG, SG 270.100; vgl. zum GanzenMeyer, Staatspersonal, in: Buser [Hrsg.], Neues Handbuch des Staats- und Verwaltungsrechts des Kantons Basel-Stadt, Basel 2008, S. 667, 700 f.). Die Kognition des Verwaltungsgerichts richtet sich nach der allgemeinen Bestimmung von § 8 VRPG. Demnach prüft das Gericht insbesondere, ob die Personalrekurskommission das öffentliche Recht nicht oder nicht richtig angewandt, den Sachverhalt unrichtig festgestellt, wesentliche Form- oder Verfahrensvorschriften verletzt oder von dem ihr zustehenden Ermessen einen unzulässigen Gebrauch gemacht hat (statt vieler VGE VD.2016.77 vom 3. November 2016 E. 1.3).</w:t>
      </w:r>
    </w:p>
    <w:p>
      <w:r>
        <w:t>4.</w:t>
      </w:r>
    </w:p>
    <w:p>
      <w:r>
        <w:t>6.</w:t>
      </w:r>
    </w:p>
    <w:p>
      <w:r>
        <w:t>://:        Der Rekurs wird gutgeheissen und der Entscheid der Personalrekurskommission vom 24. November 2022 sowie die Verfügung des Bau- und Verkehrsdepartements vom 8. August 2022 werden aufgehoben.</w:t>
      </w:r>
    </w:p>
    <w:p>
      <w:r>
        <w:t>Die Rekursverfahren vor der Personalrekurskommission und vor dem Verwaltungsgericht sind kostenlos.</w:t>
      </w:r>
    </w:p>
    <w:p>
      <w:r>
        <w:t>Das Bau- und Verkehrsdepartement hat dem Rekurrenten für das verwaltungsgerichtliche Rekursverfahren eine Parteientschädigung von CHF 2805., zuzüglich 7,7 % MWST von CHF 216., zu bezahlen.</w:t>
      </w:r>
    </w:p>
    <w:p>
      <w:r>
        <w:t>Für den Entscheid über die Parteientschädigung für das Rekursverfahren vor der Personalrekurskommission wird die Sache an diese zurückgewiesen.</w:t>
      </w:r>
    </w:p>
    <w:p>
      <w:r>
        <w:t>Mitteilung an:</w:t>
      </w:r>
    </w:p>
    <w:p>
      <w:r>
        <w:t>APPELLATIONSGERICHT BASEL-STADT</w:t>
      </w:r>
    </w:p>
    <w:p>
      <w:r>
        <w:t>Die a.o. Gerichtsschreiberin</w:t>
      </w:r>
    </w:p>
    <w:p>
      <w:r>
        <w:t>MLaw Jeanette Landolt</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