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VD.2022.186 vom 4. Mai 2023</w:t>
      </w:r>
    </w:p>
    <w:p>
      <w:r>
        <w:t>BS Appellationsgericht, 2023-05-04, DE</w:t>
      </w:r>
    </w:p>
    <w:p>
      <w:r>
        <w:rPr>
          <w:b/>
        </w:rPr>
        <w:t xml:space="preserve">Quelle: </w:t>
      </w:r>
      <w:r>
        <w:t>https://mcp.opencaselaw.ch/entscheid/bs_appellationsgericht_VD.2022.186</w:t>
      </w:r>
    </w:p>
    <w:p>
      <w:r>
        <w:t>FR: BS_APPELLATIONSGERICHT VD.2022.186 du 4 mai 2023</w:t>
      </w:r>
    </w:p>
    <w:p>
      <w:r>
        <w:t>IT: BS_APPELLATIONSGERICHT VD.2022.186 del 4 maggio 2023</w:t>
      </w:r>
    </w:p>
    <w:p>
      <w:pPr>
        <w:pStyle w:val="Heading2"/>
      </w:pPr>
      <w:r>
        <w:t>Volltext</w:t>
      </w:r>
    </w:p>
    <w:p>
      <w:r>
        <w:t>Appellationsgericht</w:t>
      </w:r>
    </w:p>
    <w:p>
      <w:r>
        <w:t>des Kantons Basel-Stadt</w:t>
      </w:r>
    </w:p>
    <w:p>
      <w:r>
        <w:t>als Verwaltungsgericht</w:t>
      </w:r>
    </w:p>
    <w:p>
      <w:r>
        <w:t>Dreiergericht</w:t>
      </w:r>
    </w:p>
    <w:p>
      <w:r>
        <w:t>VD.2022.186</w:t>
      </w:r>
    </w:p>
    <w:p>
      <w:r>
        <w:t>URTEIL</w:t>
      </w:r>
    </w:p>
    <w:p>
      <w:r>
        <w:t>vom4. Mai 2023</w:t>
      </w:r>
    </w:p>
    <w:p>
      <w:r>
        <w:t>Mitwirkende</w:t>
      </w:r>
    </w:p>
    <w:p>
      <w:r>
        <w:t>Dr. Stephan Wullschleger, lic. iur. Marc Oser,</w:t>
      </w:r>
    </w:p>
    <w:p>
      <w:r>
        <w:t>Dr. phil. und MLaw Jacqueline Frossard</w:t>
      </w:r>
    </w:p>
    <w:p>
      <w:r>
        <w:t>und Gerichtsschreiberin Dr. Noémi Biro</w:t>
      </w:r>
    </w:p>
    <w:p>
      <w:r>
        <w:t>Beteiligte</w:t>
      </w:r>
    </w:p>
    <w:p>
      <w:r>
        <w:t>A____Rekurrent</w:t>
      </w:r>
    </w:p>
    <w:p>
      <w:r>
        <w:t>[...]</w:t>
      </w:r>
    </w:p>
    <w:p>
      <w:r>
        <w:t>vertreten durch [...],</w:t>
      </w:r>
    </w:p>
    <w:p>
      <w:r>
        <w:t>[...]</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12. August 2022</w:t>
      </w:r>
    </w:p>
    <w:p>
      <w:r>
        <w:t>betreffend Gesuche um Strafverbüssung in der Form der elektronischen</w:t>
      </w:r>
    </w:p>
    <w:p>
      <w:r>
        <w:t>Überwachung bzw. Halbgefangenschaft und um Strafaufschub</w:t>
      </w:r>
    </w:p>
    <w:p>
      <w:r>
        <w:t>Sachverhalt</w:t>
      </w:r>
    </w:p>
    <w:p>
      <w:r>
        <w:t>Erwägungen</w:t>
      </w:r>
    </w:p>
    <w:p>
      <w:r>
        <w:t>1.3Gemäss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VD.2020.189 vom 23. Dezember 2020 E. 1.3.1 m.w.H.;Wullschleger/Schröder, Praktische Fragen des Verwaltungsprozesses im Kanton Basel-Stadt, in: BJM 2005, S. 277, 305;Stamm,Die Verwaltungsgerichtsbarkeit, in: Buser [Hrsg.], Neues Handbuch des Staats- und Verwaltungsrechts des Kantons Basel-Stadt, Basel 2008, S. 477 ff.,S. 504).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der rekurrierenden Partei geht und welche Argumente sie berücksichtigt wissen will (VGE VD.2022.38 vom 8. August 2022, VD.2019.1 vom 16. Oktober 2019 E. 1.3.2, VD.2017.294 vom 9. Juli 2018 E. 1.2.1;Wullschleger/Schröder, a.a.O., S. 277, 305).</w:t>
      </w:r>
    </w:p>
    <w:p>
      <w:r>
        <w:t>Demgemäss erkennt das Verwaltungsgericht (Dreiergericht):</w:t>
      </w:r>
    </w:p>
    <w:p>
      <w:r>
        <w:t>://:        Der Rekurs wird abgewiesen, soweit darauf eingetreten wird.</w:t>
      </w:r>
    </w:p>
    <w:p>
      <w:r>
        <w:t>Der Rekurrent trägt die Gerichtskosten des verwaltungsgerichtlichen Verfahrens mit einer Gebühr von CHF 800., einschliesslich Auslagen.</w:t>
      </w:r>
    </w:p>
    <w:p>
      <w:r>
        <w:t>Mitteilung an:</w:t>
      </w:r>
    </w:p>
    <w:p>
      <w:r>
        <w:t>APPELLATIONSGERICHT BASEL-STADT</w:t>
      </w:r>
    </w:p>
    <w:p>
      <w:r>
        <w:t>Die Gerichtsschreiberin</w:t>
      </w:r>
    </w:p>
    <w:p>
      <w:r>
        <w:t>Dr. Noémi Biro</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