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VD.2017.63 vom 4. Dezember 2017</w:t>
      </w:r>
    </w:p>
    <w:p>
      <w:r>
        <w:t>BS Appellationsgericht, 2017-12-04, DE</w:t>
      </w:r>
    </w:p>
    <w:p>
      <w:r>
        <w:rPr>
          <w:b/>
        </w:rPr>
        <w:t xml:space="preserve">Quelle: </w:t>
      </w:r>
      <w:r>
        <w:t>https://mcp.opencaselaw.ch/entscheid/bs_appellationsgericht_VD.2017.63</w:t>
      </w:r>
    </w:p>
    <w:p>
      <w:r>
        <w:t>FR: BS_APPELLATIONSGERICHT VD.2017.63 du 4 décembre 2017</w:t>
      </w:r>
    </w:p>
    <w:p>
      <w:r>
        <w:t>IT: BS_APPELLATIONSGERICHT VD.2017.63 del 4 dicembre 2017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%</w:t>
      </w:r>
    </w:p>
    <w:p>
      <w:r>
        <w:t>(plus Auslandschweizer Stimmberechtigte)</w:t>
      </w:r>
    </w:p>
    <w:p>
      <w:r>
        <w:t>Erste Etappe</w:t>
      </w:r>
    </w:p>
    <w:p>
      <w:r>
        <w:t>50 %</w:t>
      </w:r>
    </w:p>
    <w:p>
      <w:r>
        <w:t>Zweite Etappe</w:t>
      </w:r>
    </w:p>
    <w:p>
      <w:r>
        <w:t>100 %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