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VD.2014.208 vom 1. Oktober 2015</w:t>
      </w:r>
    </w:p>
    <w:p>
      <w:r>
        <w:t>BS Appellationsgericht, 2015-10-01, DE</w:t>
      </w:r>
    </w:p>
    <w:p>
      <w:r>
        <w:rPr>
          <w:b/>
        </w:rPr>
        <w:t xml:space="preserve">Quelle: </w:t>
      </w:r>
      <w:r>
        <w:t>https://mcp.opencaselaw.ch/entscheid/bs_appellationsgericht_VD.2014.208</w:t>
      </w:r>
    </w:p>
    <w:p>
      <w:r>
        <w:t>FR: BS_APPELLATIONSGERICHT VD.2014.208 du 1 octobre 2015</w:t>
      </w:r>
    </w:p>
    <w:p>
      <w:r>
        <w:t>IT: BS_APPELLATIONSGERICHT VD.2014.208 del 1 ottobre 2015</w:t>
      </w:r>
    </w:p>
    <w:p>
      <w:pPr>
        <w:pStyle w:val="Heading2"/>
      </w:pPr>
      <w:r>
        <w:t>Volltext</w:t>
      </w:r>
    </w:p>
    <w:p>
      <w:r>
        <w:t>Appellationsgericht</w:t>
      </w:r>
    </w:p>
    <w:p>
      <w:r>
        <w:t>des Kantons Basel-Stadt</w:t>
      </w:r>
    </w:p>
    <w:p>
      <w:r>
        <w:t>als Verwaltungsgericht</w:t>
      </w:r>
    </w:p>
    <w:p>
      <w:r>
        <w:t>VD.2014.208</w:t>
      </w:r>
    </w:p>
    <w:p>
      <w:r>
        <w:t>URTEIL</w:t>
      </w:r>
    </w:p>
    <w:p>
      <w:r>
        <w:t>vom1. Oktober 2015</w:t>
      </w:r>
    </w:p>
    <w:p>
      <w:r>
        <w:t>Mitwirkende</w:t>
      </w:r>
    </w:p>
    <w:p>
      <w:r>
        <w:t>Dr. Stephan Wullschleger, Dr. Heiner Wohlfart, lic. iur. Christian Hoenen,Dr. Jeremy Stephenson, Prof. Dr. Daniela Turnherr Kellerund Gerichtsschreiber lic. iur. Pascal Riedo</w:t>
      </w:r>
    </w:p>
    <w:p>
      <w:r>
        <w:t>Beteiligte</w:t>
      </w:r>
    </w:p>
    <w:p>
      <w:r>
        <w:t>A____Rekurrent</w:t>
      </w:r>
    </w:p>
    <w:p>
      <w:r>
        <w:t>[...]</w:t>
      </w:r>
    </w:p>
    <w:p>
      <w:r>
        <w:t>gegen</w:t>
      </w:r>
    </w:p>
    <w:p>
      <w:r>
        <w:t>Steuerverwaltung Basel-Stadt</w:t>
      </w:r>
    </w:p>
    <w:p>
      <w:r>
        <w:t>Fischmarkt 10, 4001 Basel</w:t>
      </w:r>
    </w:p>
    <w:p>
      <w:r>
        <w:t>Gegenstand</w:t>
      </w:r>
    </w:p>
    <w:p>
      <w:r>
        <w:t>Rekursgegen einen Entscheid der Steuerrekurskommission</w:t>
      </w:r>
    </w:p>
    <w:p>
      <w:r>
        <w:t>vom 19. Juni 2014</w:t>
      </w:r>
    </w:p>
    <w:p>
      <w:r>
        <w:t>betreffend kantonale Steuern pro 2010</w:t>
      </w:r>
    </w:p>
    <w:p>
      <w:r>
        <w:t>Sachverhalt</w:t>
      </w:r>
    </w:p>
    <w:p>
      <w:r>
        <w:t>Erwägungen</w:t>
      </w:r>
    </w:p>
    <w:p>
      <w:r>
        <w:t>1.1Gemäss § 171 des Gesetzes über die direkten Steuern (Steuergesetz; StG, SG 640.100) und § 10 Abs. 1 des Verwaltungsrechtspflegegesetzes (VRPG; SG 270.100) kann die betroffene Person gegen Entscheide der Steuerrekurskommission zu den kantonalen Steuern Rekurs an das Verwaltungsgericht erheben. Das Verfahren richtet sich nach den Bestimmungen des VRPG (§ 171 Abs. 4 StG).</w:t>
      </w:r>
    </w:p>
    <w:p>
      <w:r>
        <w:t>1.2Der Rekurrent ist als Adressat des angefochtenen Entscheids von diesem berührt und hat ein schutzwürdiges Interesse an dessen Aufhebung oder Änderung. Damit ist er gemäss § 13 Abs. 1 VRPG zum Rekurs legitimiert. Der Rekurs wurde innerhalb der 30-tägigen Rekursfrist eingereicht und begründet, sodass auf diesen einzutreten ist.</w:t>
      </w:r>
    </w:p>
    <w:p>
      <w:r>
        <w:t>1.3Die Kognition des Verwaltungsgerichts richtet sich nach der allgemeinen Bestimmung von § 8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3 VRPG; BGer 2P.7/2004 vom 8. Juni 2004 E. 1.3 und 2P.41/2002 vom 10. Juni 2003 E. 5 m.w.H.).</w:t>
      </w:r>
    </w:p>
    <w:p>
      <w:r>
        <w:t>Demgemäss erkennt das Verwaltungsgericht:</w:t>
      </w:r>
    </w:p>
    <w:p>
      <w:r>
        <w:t>://:        Der Rekurs gegen die Veranlagung der kantonalen Steuern pro 2010 wird abgewiesen.</w:t>
      </w:r>
    </w:p>
    <w:p>
      <w:r>
        <w:t>Der Rekurrent trägt die Kosten des Rekursverfahrens mit einer Gebühr von CHF 800., einschliesslich Auslagen.</w:t>
      </w:r>
    </w:p>
    <w:p>
      <w:r>
        <w:t>Mitteilung an:</w:t>
      </w:r>
    </w:p>
    <w:p>
      <w:r>
        <w:t>Rekurrent</w:t>
      </w:r>
    </w:p>
    <w:p>
      <w:r>
        <w:t>Steuerrekurskommission</w:t>
      </w:r>
    </w:p>
    <w:p>
      <w:r>
        <w:t>Kantonale Steuerverwaltung</w:t>
      </w:r>
    </w:p>
    <w:p>
      <w:r>
        <w:t>APPELLATIONSGERICHT BASEL-STADT</w:t>
      </w:r>
    </w:p>
    <w:p>
      <w:r>
        <w:t>Der Gerichtsschreiber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