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SB.2024.3 vom 5. September 2024</w:t>
      </w:r>
    </w:p>
    <w:p>
      <w:r>
        <w:t>BS Appellationsgericht, 2024-09-05, DE</w:t>
      </w:r>
    </w:p>
    <w:p>
      <w:r>
        <w:rPr>
          <w:b/>
        </w:rPr>
        <w:t xml:space="preserve">Quelle: </w:t>
      </w:r>
      <w:r>
        <w:t>https://mcp.opencaselaw.ch/entscheid/bs_appellationsgericht_SB.2024.3</w:t>
      </w:r>
    </w:p>
    <w:p>
      <w:r>
        <w:t>FR: BS_APPELLATIONSGERICHT SB.2024.3 du 5 septembre 2024</w:t>
      </w:r>
    </w:p>
    <w:p>
      <w:r>
        <w:t>IT: BS_APPELLATIONSGERICHT SB.2024.3 del 5 settembre 2024</w:t>
      </w:r>
    </w:p>
    <w:p>
      <w:pPr>
        <w:pStyle w:val="Heading2"/>
      </w:pPr>
      <w:r>
        <w:t>Volltext</w:t>
      </w:r>
    </w:p>
    <w:p>
      <w:r>
        <w:t>Appellationsgericht</w:t>
      </w:r>
    </w:p>
    <w:p>
      <w:r>
        <w:t>des Kantons Basel-Stadt</w:t>
      </w:r>
    </w:p>
    <w:p>
      <w:r>
        <w:t>Dreiergericht</w:t>
      </w:r>
    </w:p>
    <w:p>
      <w:r>
        <w:t>SB.2024.3</w:t>
      </w:r>
    </w:p>
    <w:p>
      <w:r>
        <w:t>URTEIL</w:t>
      </w:r>
    </w:p>
    <w:p>
      <w:r>
        <w:t>vom5. September 2024</w:t>
      </w:r>
    </w:p>
    <w:p>
      <w:r>
        <w:t>Mitwirkende</w:t>
      </w:r>
    </w:p>
    <w:p>
      <w:r>
        <w:t>Dr. Patrizia Schmid (Vorsitz),</w:t>
      </w:r>
    </w:p>
    <w:p>
      <w:r>
        <w:t>Prof. Dr. Daniela Thurnherr Keller, Dr. Andreas Traub</w:t>
      </w:r>
    </w:p>
    <w:p>
      <w:r>
        <w:t>und Gerichtsschreiber MLaw Patrick Schmid</w:t>
      </w:r>
    </w:p>
    <w:p>
      <w:r>
        <w:t>Beteiligte</w:t>
      </w:r>
    </w:p>
    <w:p>
      <w:r>
        <w:t>A____, geb. [...] Berufungskläger</w:t>
      </w:r>
    </w:p>
    <w:p>
      <w:r>
        <w:t>[...] Beschuldigter</w:t>
      </w:r>
    </w:p>
    <w:p>
      <w:r>
        <w:t>vertreten durch [...], Advokat,</w:t>
      </w:r>
    </w:p>
    <w:p>
      <w:r>
        <w:t>[...]</w:t>
      </w:r>
    </w:p>
    <w:p>
      <w:r>
        <w:t>gegen</w:t>
      </w:r>
    </w:p>
    <w:p>
      <w:r>
        <w:t>Staatsanwaltschaft Basel-StadtBerufungsbeklagte</w:t>
      </w:r>
    </w:p>
    <w:p>
      <w:r>
        <w:t>Binningerstrasse 21, 4051 Basel</w:t>
      </w:r>
    </w:p>
    <w:p>
      <w:r>
        <w:t>B____Berufungsbeklagte</w:t>
      </w:r>
    </w:p>
    <w:p>
      <w:r>
        <w:t>[...] Privatklägerin</w:t>
      </w:r>
    </w:p>
    <w:p>
      <w:r>
        <w:t>vertreten durch [...], Advokat,</w:t>
      </w:r>
    </w:p>
    <w:p>
      <w:r>
        <w:t>[...]</w:t>
      </w:r>
    </w:p>
    <w:p>
      <w:r>
        <w:t>Gegenstand</w:t>
      </w:r>
    </w:p>
    <w:p>
      <w:r>
        <w:t>Berufunggegen ein Urteil des Einzelgerichts in Strafsachen</w:t>
      </w:r>
    </w:p>
    <w:p>
      <w:r>
        <w:t>vom 17. August 2023 (ES.2022.501)</w:t>
      </w:r>
    </w:p>
    <w:p>
      <w:r>
        <w:t>betreffend Betrug und Urkundenfälschung</w:t>
      </w:r>
    </w:p>
    <w:p>
      <w:r>
        <w:t>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        Die Berufung von A____ wird teilweise gutgeheissen.</w:t>
      </w:r>
    </w:p>
    <w:p>
      <w:r>
        <w:t>A____wird des Betrugs und der Urkundenfälschung schuldig erklärt. Er wird verurteilt zu einerGeldstrafe von 140 Tagessätzen zu CHF 60., mit bedingtem Strafvollzug, unter Auferlegung einer Probezeit von 2 Jahren,</w:t>
      </w:r>
    </w:p>
    <w:p>
      <w:r>
        <w:t>in Anwendung von Art. 146 Abs. 1, 251 Ziff. 1 sowie 42 Abs. 1, 44 Abs. 1, und 49 Abs. 1 des Strafgesetzbuches.</w:t>
      </w:r>
    </w:p>
    <w:p>
      <w:r>
        <w:t>Die Schadenersatzforderung der B____ in Höhe von CHF 69'315.40 zuzüglich Zins von 5 % seit dem 15. Juni 2022 wird auf den Zivilweg verwiesen. Die Mehrforderung wird abgewiesen.</w:t>
      </w:r>
    </w:p>
    <w:p>
      <w:r>
        <w:t>Der B____ wird gemäss Art. 433 Abs. 1 der Strafprozessordnung zu Lasten von A____ für das erstinstanzliche Verfahren eine reduzierte Parteientschädigung von CHF 1'144.10 (inklusive Mehrwertsteuer und Auslagen) zugesprochen.</w:t>
      </w:r>
    </w:p>
    <w:p>
      <w:r>
        <w:t>A____ wird für das erst- und zweitinstanzliche Verfahren eine reduzierte Parteientschädigung von CHF 1'749.85 (inklusive Mehrwertsteuer und Auslagen) aus der Gerichtskasse zugesprochen.</w:t>
      </w:r>
    </w:p>
    <w:p>
      <w:r>
        <w:t>A____ trägt die Kosten von CHF 1'032.70 und eine Urteilsgebühr von CHF 500. für das erstinstanzliche Verfahren sowie die Kosten des zweitinstanzlichen Verfahrens mit Einschluss einer reduzierten Urteilsgebühr von CHF 900. (inklusive Kanzleiauslagen, zuzüglich allfällige übrige Auslagen).</w:t>
      </w:r>
    </w:p>
    <w:p>
      <w:r>
        <w:t>Mitteilung an:</w:t>
      </w:r>
    </w:p>
    <w:p>
      <w:r>
        <w:t>sowie nach Rechtskraft des Urteils:</w:t>
      </w:r>
    </w:p>
    <w:p>
      <w:r>
        <w:t>APPELLATIONSGERICHT BASEL-STADT</w:t>
      </w:r>
    </w:p>
    <w:p>
      <w:r>
        <w:t>Die Präsidentin                                                         Der Gerichtsschreiber</w:t>
      </w:r>
    </w:p>
    <w:p>
      <w:r>
        <w:t>Dr. Patrizia Schmid                              MLaw Patrick Schmid</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