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SB.2024.12 vom 18. Dezember 2024</w:t>
      </w:r>
    </w:p>
    <w:p>
      <w:r>
        <w:t>BS Appellationsgericht, 2024-12-18, DE</w:t>
      </w:r>
    </w:p>
    <w:p>
      <w:r>
        <w:rPr>
          <w:b/>
        </w:rPr>
        <w:t xml:space="preserve">Quelle: </w:t>
      </w:r>
      <w:r>
        <w:t>https://mcp.opencaselaw.ch/entscheid/bs_appellationsgericht_SB.2024.12</w:t>
      </w:r>
    </w:p>
    <w:p>
      <w:r>
        <w:t>FR: BS_APPELLATIONSGERICHT SB.2024.12 du 18 décembre 2024</w:t>
      </w:r>
    </w:p>
    <w:p>
      <w:r>
        <w:t>IT: BS_APPELLATIONSGERICHT SB.2024.12 del 18 dicembre 2024</w:t>
      </w:r>
    </w:p>
    <w:p>
      <w:pPr>
        <w:pStyle w:val="Heading2"/>
      </w:pPr>
      <w:r>
        <w:t>Volltext</w:t>
      </w:r>
    </w:p>
    <w:p>
      <w:r>
        <w:t>Appellationsgericht</w:t>
      </w:r>
    </w:p>
    <w:p>
      <w:r>
        <w:t>des Kantons Basel-Stadt</w:t>
      </w:r>
    </w:p>
    <w:p>
      <w:r>
        <w:t>Dreiergericht</w:t>
      </w:r>
    </w:p>
    <w:p>
      <w:r>
        <w:t>SB.2024.12</w:t>
      </w:r>
    </w:p>
    <w:p>
      <w:r>
        <w:t>URTEIL</w:t>
      </w:r>
    </w:p>
    <w:p>
      <w:r>
        <w:t>vom18. Dezember 2024</w:t>
      </w:r>
    </w:p>
    <w:p>
      <w:r>
        <w:t>REKTIFIKAT</w:t>
      </w:r>
    </w:p>
    <w:p>
      <w:r>
        <w:t>betreffend in Rechtskraft erwachsene Punkte</w:t>
      </w:r>
    </w:p>
    <w:p>
      <w:r>
        <w:t>Mitwirkende</w:t>
      </w:r>
    </w:p>
    <w:p>
      <w:r>
        <w:t>lic. iur. Marc Oser (Vorsitz), Prof. Dr. Daniela Thurnherr Keller, Prof. Dr. Jonas Weberund Gerichtsschreiber MLaw Martin Manyoki</w:t>
      </w:r>
    </w:p>
    <w:p>
      <w:r>
        <w:t>Beteiligte</w:t>
      </w:r>
    </w:p>
    <w:p>
      <w:r>
        <w:t>A____Berufungskläger</w:t>
      </w:r>
    </w:p>
    <w:p>
      <w:r>
        <w:t>[] Beschuldigter</w:t>
      </w:r>
    </w:p>
    <w:p>
      <w:r>
        <w:t>vertreten durch [], Rechtsanwalt,</w:t>
      </w:r>
    </w:p>
    <w:p>
      <w:r>
        <w:t>[]</w:t>
      </w:r>
    </w:p>
    <w:p>
      <w:r>
        <w:t>gegen</w:t>
      </w:r>
    </w:p>
    <w:p>
      <w:r>
        <w:t>Staatsanwaltschaft Basel-StadtBerufungsbeklagte</w:t>
      </w:r>
    </w:p>
    <w:p>
      <w:r>
        <w:t>Binningerstrasse 21, Postfach, 4001 Basel</w:t>
      </w:r>
    </w:p>
    <w:p>
      <w:r>
        <w:t>C____Berufungsbeklagter</w:t>
      </w:r>
    </w:p>
    <w:p>
      <w:r>
        <w:t>vertreten durch [], Rechtsanwalt, Privatkläger 1</w:t>
      </w:r>
    </w:p>
    <w:p>
      <w:r>
        <w:t>[]</w:t>
      </w:r>
    </w:p>
    <w:p>
      <w:r>
        <w:t>L____Berufungsbeklagter</w:t>
      </w:r>
    </w:p>
    <w:p>
      <w:r>
        <w:t>vertreten durch [], Rechtsanwalt, Privatkläger 2</w:t>
      </w:r>
    </w:p>
    <w:p>
      <w:r>
        <w:t>[]</w:t>
      </w:r>
    </w:p>
    <w:p>
      <w:r>
        <w:t>G____Berufungsbeklagter</w:t>
      </w:r>
    </w:p>
    <w:p>
      <w:r>
        <w:t>Privatkläger 3</w:t>
      </w:r>
    </w:p>
    <w:p>
      <w:r>
        <w:t>Gegenstand</w:t>
      </w:r>
    </w:p>
    <w:p>
      <w:r>
        <w:t>Berufunggegen ein Urteil des Strafdreiergerichts</w:t>
      </w:r>
    </w:p>
    <w:p>
      <w:r>
        <w:t>vom 21. September 2022 (SG.2021.102)</w:t>
      </w:r>
    </w:p>
    <w:p>
      <w:r>
        <w:t>betreffend gewerbsmässiger Betrug, mehrfache Veruntreuung, mehrfache Urkundenfälschung, mehrfache grobe Verletzung der Verkehrsregeln sowie Nichtabgabe von Ausweisen und/oder Kontrollschildern</w:t>
      </w:r>
    </w:p>
    <w:p>
      <w:r>
        <w:t>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        Es wird festgestellt, dass folgende Punkte des Urteils des Strafgerichts vom 21. September 2022in Rechtskraft erwachsensind:</w:t>
      </w:r>
    </w:p>
    <w:p>
      <w:r>
        <w:t>Die Berufung von A____ wirdabgewiesen.</w:t>
      </w:r>
    </w:p>
    <w:p>
      <w:r>
        <w:t>A____wird  neben den bereits rechtskräftig gewordenen Schuldsprüchen wegen mehrfacher Veruntreuung, mehrfacher grober Verletzung der Verkehrsregeln und Nichtabgabe von Ausweisen und/oder Kontrollschildern  des gewerbsmässigen Betrugs und der mehrfachen Urkundenfälschung schuldig erklärt. Er wird verurteilt zu einerFreiheitsstrafe von 3 Jahren und 3 Monatensowie zu einerGeldstrafe von 30 Tagessätzen zu CHF 70.,</w:t>
      </w:r>
    </w:p>
    <w:p>
      <w:r>
        <w:t>in Anwendung von Art. 146 Abs. 2, 251 Ziff. 1, 49 Abs. 1 des Strafgesetzbuches sowie Art. 34 Abs. 1 der Strafprozessordnung.</w:t>
      </w:r>
    </w:p>
    <w:p>
      <w:r>
        <w:t>Von einer Landesverweisung wird in Anwendung von Art. 66a Abs. 2 des Strafgesetzbuches ausnahmsweise abgesehen.</w:t>
      </w:r>
    </w:p>
    <w:p>
      <w:r>
        <w:t>A____ wird zur Zahlung von CHF 100'000. Schadenersatz, zuzüglich 5 % Zins seit dem 10. Februar 2015, sowie einer Parteientschädigung in Höhe von CHF 3'960.50 an C____ verurteilt.</w:t>
      </w:r>
    </w:p>
    <w:p>
      <w:r>
        <w:t>A____ trägt Kosten von CHF 11'940.80 und eine Urteilsgebühr von CHF 33'000. für das erstinstanzliche Verfahren sowie die Kosten des zweitinstanzlichen Verfahrens mit Einschluss einer Urteilsgebühr von CHF 2'500. (inkl. Kanzleiauslagen, zzgl. allfällige übrige Auslagen).</w:t>
      </w:r>
    </w:p>
    <w:p>
      <w:r>
        <w:t>Mitteilung an:</w:t>
      </w:r>
    </w:p>
    <w:p>
      <w:r>
        <w:t>sowie nach Rechtskraft des Urteils:</w:t>
      </w:r>
    </w:p>
    <w:p>
      <w:r>
        <w:t>Der Präsident                                                            Der Gerichtsschreiber</w:t>
      </w:r>
    </w:p>
    <w:p>
      <w:r>
        <w:t>lic. iur. Marc Oser                                                      MLaw Martin Manyoki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