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SB.2022.30 vom 7. Juni 2024</w:t>
      </w:r>
    </w:p>
    <w:p>
      <w:r>
        <w:t>BS Appellationsgericht, 2024-06-07, DE</w:t>
      </w:r>
    </w:p>
    <w:p>
      <w:r>
        <w:rPr>
          <w:b/>
        </w:rPr>
        <w:t xml:space="preserve">Quelle: </w:t>
      </w:r>
      <w:r>
        <w:t>https://mcp.opencaselaw.ch/entscheid/bs_appellationsgericht_SB.2022.30</w:t>
      </w:r>
    </w:p>
    <w:p>
      <w:r>
        <w:t>FR: BS_APPELLATIONSGERICHT SB.2022.30 du 7 juin 2024</w:t>
      </w:r>
    </w:p>
    <w:p>
      <w:r>
        <w:t>IT: BS_APPELLATIONSGERICHT SB.2022.30 del 7 giugno 2024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4 + 1</w:t>
      </w:r>
    </w:p>
    <w:p>
      <w:r>
        <w:t>10.8</w:t>
      </w:r>
    </w:p>
    <w:p>
      <w:r>
        <w:t>0</w:t>
      </w:r>
    </w:p>
    <w:p>
      <w:r>
        <w:t>31.5</w:t>
      </w:r>
    </w:p>
    <w:p>
      <w:r>
        <w:t>4</w:t>
      </w:r>
    </w:p>
    <w:p>
      <w:r>
        <w:t>22.8</w:t>
      </w:r>
    </w:p>
    <w:p>
      <w:r>
        <w:t>8</w:t>
      </w:r>
    </w:p>
    <w:p>
      <w:r>
        <w:t>7.85</w:t>
      </w:r>
    </w:p>
    <w:p>
      <w:r>
        <w:t>4</w:t>
      </w:r>
    </w:p>
    <w:p>
      <w:r>
        <w:t>1</w:t>
      </w:r>
    </w:p>
    <w:p>
      <w:r>
        <w:t>+ 2</w:t>
      </w:r>
    </w:p>
    <w:p>
      <w:r>
        <w:t>Total</w:t>
      </w:r>
    </w:p>
    <w:p>
      <w:r>
        <w:t>109.05</w:t>
      </w:r>
    </w:p>
    <w:p>
      <w:r>
        <w:t>40</w:t>
      </w:r>
    </w:p>
    <w:p>
      <w:r>
        <w:t>2.         Parteientschädigung der Privatklägerin</w:t>
      </w:r>
    </w:p>
    <w:p>
      <w:r>
        <w:t>Leistungen</w:t>
      </w:r>
    </w:p>
    <w:p>
      <w:r>
        <w:t>Honorarnote</w:t>
      </w:r>
    </w:p>
    <w:p>
      <w:r>
        <w:t>vergütete Stunden</w:t>
      </w:r>
    </w:p>
    <w:p>
      <w:r>
        <w:t>12.91</w:t>
      </w:r>
    </w:p>
    <w:p>
      <w:r>
        <w:t>4</w:t>
      </w:r>
    </w:p>
    <w:p>
      <w:r>
        <w:t>1.56</w:t>
      </w:r>
    </w:p>
    <w:p>
      <w:r>
        <w:t>1.56</w:t>
      </w:r>
    </w:p>
    <w:p>
      <w:r>
        <w:t>6.76</w:t>
      </w:r>
    </w:p>
    <w:p>
      <w:r>
        <w:t>4</w:t>
      </w:r>
    </w:p>
    <w:p>
      <w:r>
        <w:t>0.5</w:t>
      </w:r>
    </w:p>
    <w:p>
      <w:r>
        <w:t>0.5</w:t>
      </w:r>
    </w:p>
    <w:p>
      <w:r>
        <w:t>1</w:t>
      </w:r>
    </w:p>
    <w:p>
      <w:r>
        <w:t>4</w:t>
      </w:r>
    </w:p>
    <w:p>
      <w:r>
        <w:t>Total</w:t>
      </w:r>
    </w:p>
    <w:p>
      <w:r>
        <w:t>22.73</w:t>
      </w:r>
    </w:p>
    <w:p>
      <w:r>
        <w:t>14.06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