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SB.2012.58 vom 28. Juni 2013</w:t>
      </w:r>
    </w:p>
    <w:p>
      <w:r>
        <w:t>BS Appellationsgericht, 2013-06-28, DE</w:t>
      </w:r>
    </w:p>
    <w:p>
      <w:r>
        <w:rPr>
          <w:b/>
        </w:rPr>
        <w:t xml:space="preserve">Quelle: </w:t>
      </w:r>
      <w:r>
        <w:t>https://mcp.opencaselaw.ch/entscheid/bs_appellationsgericht_SB.2012.58</w:t>
      </w:r>
    </w:p>
    <w:p>
      <w:r>
        <w:t>FR: BS_APPELLATIONSGERICHT SB.2012.58 du 28 juin 2013</w:t>
      </w:r>
    </w:p>
    <w:p>
      <w:r>
        <w:t>IT: BS_APPELLATIONSGERICHT SB.2012.58 del 28 giugno 2013</w:t>
      </w:r>
    </w:p>
    <w:p>
      <w:pPr>
        <w:pStyle w:val="Heading2"/>
      </w:pPr>
      <w:r>
        <w:t>Volltext</w:t>
      </w:r>
    </w:p>
    <w:p>
      <w:r>
        <w:t>Appellationsgericht</w:t>
      </w:r>
    </w:p>
    <w:p>
      <w:r>
        <w:t>des Kantons Basel-Stadt</w:t>
      </w:r>
    </w:p>
    <w:p>
      <w:r>
        <w:t>Ausschuss</w:t>
      </w:r>
    </w:p>
    <w:p>
      <w:r>
        <w:t>SB.2012.58</w:t>
      </w:r>
    </w:p>
    <w:p>
      <w:r>
        <w:t>ENTSCHEID</w:t>
      </w:r>
    </w:p>
    <w:p>
      <w:r>
        <w:t>vom8. Oktober 2015</w:t>
      </w:r>
    </w:p>
    <w:p>
      <w:r>
        <w:t>Mitwirkende</w:t>
      </w:r>
    </w:p>
    <w:p>
      <w:r>
        <w:t>Dr. Marie-Louise Stamm, Dr. Olivier Steiner, Dr. Jeremy Stephensonund Gerichtsschreiberin lic. iur. Saskia Schärer</w:t>
      </w:r>
    </w:p>
    <w:p>
      <w:r>
        <w:t>Beteiligte</w:t>
      </w:r>
    </w:p>
    <w:p>
      <w:r>
        <w:t>A____,geb. [...]                                                                             Gesuchsteller</w:t>
      </w:r>
    </w:p>
    <w:p>
      <w:r>
        <w:t>c/o [...]</w:t>
      </w:r>
    </w:p>
    <w:p>
      <w:r>
        <w:t>Gegenstand</w:t>
      </w:r>
    </w:p>
    <w:p>
      <w:r>
        <w:t>Gesuchum Erlass der Verfahrenskosten im Nachgang zum Entscheid des Appellationsgerichts vom 28. Juni 2013</w:t>
      </w:r>
    </w:p>
    <w:p>
      <w:r>
        <w:t>Das Appellationsgericht (Ausschuss) zieht in Erwägung,</w:t>
      </w:r>
    </w:p>
    <w:p>
      <w:r>
        <w:t>dass    das Appellationsgericht (Ausschuss) mit Entscheid vom 28. Juni 2013 ein gegen A____ am 22. Juni 2012 ergangenes Urteil des Strafgerichtspräsidenten Basel-Stadt bestätigt und A____ nebst den erstinstanzlichen Kosten in Höhe von CHF 2752.45 auch die Kosten des Berufungsverfahrens in Höhe von CHF 900. auferlegt hat,</w:t>
      </w:r>
    </w:p>
    <w:p>
      <w:r>
        <w:t>dass    A____ am 22. Juni 2015 mit Hilfe der [...] ein Gesuch um Erlass dieser Gerichtskosten gestellt hat,</w:t>
      </w:r>
    </w:p>
    <w:p>
      <w:r>
        <w:t>dass    Forderungen aus Verfahrenskosten von der Strafbehörde gestundet oder unter Berücksichtigung der wirtschaftlichen Verhältnisse der kostenpflichtigen Person herabgesetzt oder erlassen werden können (Art. 425 StPO), wobei dies auf Gesuch der zahlungspflichtigen Person oder von Amtes wegen geschehen kann (Domeisen, in: Basler Kommentar, Art. 425 StPO N 6;Schmid,Schweizerische Strafprozessordnung, Praxiskommentar, 2. Auflage 2013, Art. 425 N 2),</w:t>
      </w:r>
    </w:p>
    <w:p>
      <w:r>
        <w:t>dass    zur Beurteilung das gleiche Gericht zuständig ist, welches als letzte kantonale Instanz die Tragung von Verfahrenskosten festgelegt hat, es sei denn, die kantonale Gesetzgebung weist diese Aufgabe einer anderen Behörde zu, was in Basel-Stadt nicht der Fall ist (AGE SB.2011.73 vom 12. August 2013, SB.2011.68 vom 6. Mai 2013),</w:t>
      </w:r>
    </w:p>
    <w:p>
      <w:r>
        <w:t>dass    für den Erlass oder die Stundung die wirtschaftlichen Verhältnisse der kostenpflichtigen Person derart angespannt sein müssen, dass eine (ganze oder teilweise) Kostenauflage als unbillig erscheint, namentlich wenn die kostenpflichtige Person mittellos ist oder die Höhe der Kosten zusammen mit den übrigen Schulden die Resozialisierung bzw. das finanzielle Weiterkommen von ihr und der von ihr unterstützten Personen ernsthaft gefährden kann (Domeisen, a.a.O., Art. 425 StPO N 4), wobei dem zuständigen Gericht ein grosser Ermessens- und Beurteilungsspielraum zukommt (Domeisen, a.a.O., Art. 425 StPO N 5),</w:t>
      </w:r>
    </w:p>
    <w:p>
      <w:r>
        <w:t>dass    der Gesuchsteller im genannten Strafverfahren (auch) wegen mehrfacher Übertretung des Betäubungsmittelgesetzes hat verurteilt werden müssen, wobei es um den Konsum und Besitz von Marihuana und Kokain ging,</w:t>
      </w:r>
    </w:p>
    <w:p>
      <w:r>
        <w:t>dass    er sich zurzeit gemäss Schreiben der [...] wegen schwerer Drogenabhängigkeit in deren Institution befindet und dort lediglich ein sehr geringes Taschengeld verdienen kann,</w:t>
      </w:r>
    </w:p>
    <w:p>
      <w:r>
        <w:t>dass    ihm während seines dortigen Aufenthalts eine Begleichung der Gerichtskosten offensichtlich nicht möglich ist, weshalb die Verfahrenskosten vorerst zu stunden sind,</w:t>
      </w:r>
    </w:p>
    <w:p>
      <w:r>
        <w:t>dass    die [...] von einem Zeitrahmen von mindestens einem bis zwei Jahren ausgehen, welche der Gesuchsteller benötigen wird, um eine nachhaltige Drogenabstinenz zu erreichen,</w:t>
      </w:r>
    </w:p>
    <w:p>
      <w:r>
        <w:t>dass    nicht ausgeschlossen ist und mit der Therapie auch angestrebt wird, dass er danach im Arbeitsleben wird Fuss fassen können,</w:t>
      </w:r>
    </w:p>
    <w:p>
      <w:r>
        <w:t>dass    bei dieser Situation zurzeit nicht beurteilt werden kann, ob sich auch ein gänzlicher Erlass der Kosten rechtfertigen würde,</w:t>
      </w:r>
    </w:p>
    <w:p>
      <w:r>
        <w:t>dass    es dem Gesuchsteller im Falle andauernder Unmöglichkeit der Begleichung der Kosten freisteht, nach Ablauf der Stundung ein neues Gesuch unter Darlegung seiner finanziellen und persönlichen Lage einzureichen,</w:t>
      </w:r>
    </w:p>
    <w:p>
      <w:r>
        <w:t>dass    das Gesuchsverfahren kostenlos ist,</w:t>
      </w:r>
    </w:p>
    <w:p>
      <w:r>
        <w:t>und erkennt:</w:t>
      </w:r>
    </w:p>
    <w:p>
      <w:r>
        <w:t>://:        Das Erlassgesuch wird abgewiesen.</w:t>
      </w:r>
    </w:p>
    <w:p>
      <w:r>
        <w:t>Dem Gesuchsteller werden die noch offenen Verfahrenskosten in Höhe von insgesamt CHF 3652.45 gemäss Urteil des Appellationsgerichts vom 28. Juni 2013 bis zum 30. Juni 2017 gestundet.</w:t>
      </w:r>
    </w:p>
    <w:p>
      <w:r>
        <w:t>Es werden keine Kosten erhoben.</w:t>
      </w:r>
    </w:p>
    <w:p>
      <w:r>
        <w:t>APPELLATIONSGERICHT BASEL-STADT</w:t>
      </w:r>
    </w:p>
    <w:p>
      <w:r>
        <w:t>Die Präsidentin                                                         Die Gerichtsschreiberin</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