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HB.2018.26 vom 30. Mai 2018</w:t>
      </w:r>
    </w:p>
    <w:p>
      <w:r>
        <w:t>BS Appellationsgericht, 2018-05-30, DE</w:t>
      </w:r>
    </w:p>
    <w:p>
      <w:r>
        <w:rPr>
          <w:b/>
        </w:rPr>
        <w:t xml:space="preserve">Quelle: </w:t>
      </w:r>
      <w:r>
        <w:t>https://mcp.opencaselaw.ch/entscheid/bs_appellationsgericht_HB.2018.26</w:t>
      </w:r>
    </w:p>
    <w:p>
      <w:r>
        <w:t>FR: BS_APPELLATIONSGERICHT HB.2018.26 du 30 mai 2018</w:t>
      </w:r>
    </w:p>
    <w:p>
      <w:r>
        <w:t>IT: BS_APPELLATIONSGERICHT HB.2018.26 del 30 maggio 2018</w:t>
      </w:r>
    </w:p>
    <w:p>
      <w:pPr>
        <w:pStyle w:val="Heading2"/>
      </w:pPr>
      <w:r>
        <w:t>Volltext</w:t>
      </w:r>
    </w:p>
    <w:p>
      <w:r>
        <w:t>Appellationsgericht</w:t>
      </w:r>
    </w:p>
    <w:p>
      <w:r>
        <w:t>des Kantons Basel-Stadt</w:t>
      </w:r>
    </w:p>
    <w:p>
      <w:r>
        <w:t>Einzelgericht</w:t>
      </w:r>
    </w:p>
    <w:p>
      <w:r>
        <w:t>HB.2018.26</w:t>
      </w:r>
    </w:p>
    <w:p>
      <w:r>
        <w:t>ENTSCHEID</w:t>
      </w:r>
    </w:p>
    <w:p>
      <w:r>
        <w:t>vom30. Mai 2018</w:t>
      </w:r>
    </w:p>
    <w:p>
      <w:r>
        <w:t>Mitwirkende</w:t>
      </w:r>
    </w:p>
    <w:p>
      <w:r>
        <w:t>lic. iur. Christian Hoenen</w:t>
      </w:r>
    </w:p>
    <w:p>
      <w:r>
        <w:t>und Gerichtsschreiber lic. iur. Christian Lindner</w:t>
      </w:r>
    </w:p>
    <w:p>
      <w:r>
        <w:t>Beteiligte</w:t>
      </w:r>
    </w:p>
    <w:p>
      <w:r>
        <w:t>A____,geb. [...]                                                                    Beschwerdeführer</w:t>
      </w:r>
    </w:p>
    <w:p>
      <w:r>
        <w:t>c/o [...]</w:t>
      </w:r>
    </w:p>
    <w:p>
      <w:r>
        <w:t>c/o Untersuchungsgefängnis,</w:t>
      </w:r>
    </w:p>
    <w:p>
      <w:r>
        <w:t>Innere Margarethenstrasse 18, 4051 Basel</w:t>
      </w:r>
    </w:p>
    <w:p>
      <w:r>
        <w:t>gegen</w:t>
      </w:r>
    </w:p>
    <w:p>
      <w:r>
        <w:t>Staatsanwaltschaft Basel-StadtBeschwerdegegnerin</w:t>
      </w:r>
    </w:p>
    <w:p>
      <w:r>
        <w:t>Binningerstrasse 21, 4001 Basel</w:t>
      </w:r>
    </w:p>
    <w:p>
      <w:r>
        <w:t>Gegenstand</w:t>
      </w:r>
    </w:p>
    <w:p>
      <w:r>
        <w:t>Beschwerdegegen eine Verfügung des Zwangsmassnahmengerichts</w:t>
      </w:r>
    </w:p>
    <w:p>
      <w:r>
        <w:t>vom 8. Mai 2018</w:t>
      </w:r>
    </w:p>
    <w:p>
      <w:r>
        <w:t>betreffend Verlängerung der Sicherheitshaft bis zum 1. Juni 2018</w:t>
      </w:r>
    </w:p>
    <w:p>
      <w:r>
        <w:t>Der Appellationsgerichtspräsident zieht in Erwägung,</w:t>
      </w:r>
    </w:p>
    <w:p>
      <w:r>
        <w:t>dass   über A____ mit Verfügung des Zwangsmassnahmengerichts vom 8. Mai 2018 die Sicherheitshaft bis zum 1. Juni 2018 verlängert wurde,</w:t>
      </w:r>
    </w:p>
    <w:p>
      <w:r>
        <w:t>dass   A____ (nachfolgend Beschwerdeführer) mit Schreiben vom 16. Mai 2018 Haftbeschwerde erhoben und die Entlassung aus der Untersuchungshaft nach der erstinstanzlichen Hauptverhandlung beantragt hat,</w:t>
      </w:r>
    </w:p>
    <w:p>
      <w:r>
        <w:t>dass   die Staatsanwaltschaft mit Schreiben vom 24. Mai 2018 beantragt hat, auf die Beschwerde sei nicht einzutreten, eventualiter sei sie abzuweisen und im Weiteren auf eine Stellungnahme verzichtet hat,</w:t>
      </w:r>
    </w:p>
    <w:p>
      <w:r>
        <w:t>dass   der Beschwerdeführer seine Haftbeschwerde mit Eingabe vom 24. Mai 2018 zurückgezogen und deren Abschreibung zufolge Gegenstandslosigkeit beantragt hat,</w:t>
      </w:r>
    </w:p>
    <w:p>
      <w:r>
        <w:t>dass   der Beschwerderückzug am 30. Mai 2018 zu Protokoll genommen worden ist und dem Beschwerdeführer keine Kosten auferlegt worden sind,</w:t>
      </w:r>
    </w:p>
    <w:p>
      <w:r>
        <w:t>und erkennt:</w:t>
      </w:r>
    </w:p>
    <w:p>
      <w:r>
        <w:t>://:        Das Haftbeschwerdeverfahren wird zufolge Rückzugs der Beschwerde kostenlos abgeschrieben.</w:t>
      </w:r>
    </w:p>
    <w:p>
      <w:r>
        <w:t>Mitteilung an: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