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DGZ.2024.5 vom 30. August 2024</w:t>
      </w:r>
    </w:p>
    <w:p>
      <w:r>
        <w:t>BS Appellationsgericht, 2024-08-30, DE</w:t>
      </w:r>
    </w:p>
    <w:p>
      <w:r>
        <w:rPr>
          <w:b/>
        </w:rPr>
        <w:t xml:space="preserve">Quelle: </w:t>
      </w:r>
      <w:r>
        <w:t>https://mcp.opencaselaw.ch/entscheid/bs_appellationsgericht_DGZ.2024.5</w:t>
      </w:r>
    </w:p>
    <w:p>
      <w:r>
        <w:t>FR: BS_APPELLATIONSGERICHT DGZ.2024.5 du 30 août 2024</w:t>
      </w:r>
    </w:p>
    <w:p>
      <w:r>
        <w:t>IT: BS_APPELLATIONSGERICHT DGZ.2024.5 del 30 agosto 2024</w:t>
      </w:r>
    </w:p>
    <w:p>
      <w:pPr>
        <w:pStyle w:val="Heading2"/>
      </w:pPr>
      <w:r>
        <w:t>Volltext</w:t>
      </w:r>
    </w:p>
    <w:p>
      <w:r>
        <w:t>Appellationsgericht</w:t>
      </w:r>
    </w:p>
    <w:p>
      <w:r>
        <w:t>des Kantons Basel-Stadt</w:t>
      </w:r>
    </w:p>
    <w:p>
      <w:r>
        <w:t>Dreiergericht</w:t>
      </w:r>
    </w:p>
    <w:p>
      <w:r>
        <w:t>DGZ.2024.5</w:t>
      </w:r>
    </w:p>
    <w:p>
      <w:r>
        <w:t>ENTSCHEID</w:t>
      </w:r>
    </w:p>
    <w:p>
      <w:r>
        <w:t>vom 30. August 2024</w:t>
      </w:r>
    </w:p>
    <w:p>
      <w:r>
        <w:t>Mitwirkende</w:t>
      </w:r>
    </w:p>
    <w:p>
      <w:r>
        <w:t>Dr. Stephan Wullschleger, lic. iur. André Equey, MLaw Manuel Kreis</w:t>
      </w:r>
    </w:p>
    <w:p>
      <w:r>
        <w:t>und Gerichtsschreiber MLaw Patrick Schmid</w:t>
      </w:r>
    </w:p>
    <w:p>
      <w:r>
        <w:t>Parteien</w:t>
      </w:r>
    </w:p>
    <w:p>
      <w:r>
        <w:t>A____Gesuchstellerin</w:t>
      </w:r>
    </w:p>
    <w:p>
      <w:r>
        <w:t>[...]</w:t>
      </w:r>
    </w:p>
    <w:p>
      <w:r>
        <w:t>gegen</w:t>
      </w:r>
    </w:p>
    <w:p>
      <w:r>
        <w:t>B____Gesuchsgegner</w:t>
      </w:r>
    </w:p>
    <w:p>
      <w:r>
        <w:t>[...]</w:t>
      </w:r>
    </w:p>
    <w:p>
      <w:r>
        <w:t>vertreten durch [...], Advokat,</w:t>
      </w:r>
    </w:p>
    <w:p>
      <w:r>
        <w:t>[...]</w:t>
      </w:r>
    </w:p>
    <w:p>
      <w:r>
        <w:t>Gegenstand</w:t>
      </w:r>
    </w:p>
    <w:p>
      <w:r>
        <w:t>Revisionsgesuchvom 18. Juli 2024</w:t>
      </w:r>
    </w:p>
    <w:p>
      <w:r>
        <w:t>betreffend einen Entscheid des Appellationsgerichts vom 17. Februar</w:t>
      </w:r>
    </w:p>
    <w:p>
      <w:r>
        <w:t>2024 (ZB.2023.61)</w:t>
      </w:r>
    </w:p>
    <w:p>
      <w:r>
        <w:t>1.</w:t>
      </w:r>
    </w:p>
    <w:p>
      <w:r>
        <w:t>://:        Das Gesuch um Revision des Entscheids des Appellationsgerichts vom 17. Februar 2024 (ZB.2023.61) wird abgewiesen, soweit darauf eingetreten wird.</w:t>
      </w:r>
    </w:p>
    <w:p>
      <w:r>
        <w:t>Auf die Erhebung von Gerichtskosten für das Revisionsverfahren wird verzichtet.</w:t>
      </w:r>
    </w:p>
    <w:p>
      <w:r>
        <w:t>Mitteilung an:</w:t>
      </w:r>
    </w:p>
    <w:p>
      <w:r>
        <w:t>APPELLATIONSGERICHT BASEL-STADT</w:t>
      </w:r>
    </w:p>
    <w:p>
      <w:r>
        <w:t>Der Gerichtsschreiber</w:t>
      </w:r>
    </w:p>
    <w:p>
      <w:r>
        <w:t>MLaw Patrick Schmid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