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DGS.2019.35 vom 21. Oktober 2024</w:t>
      </w:r>
    </w:p>
    <w:p>
      <w:r>
        <w:t>BS Appellationsgericht, 2024-10-21, DE</w:t>
      </w:r>
    </w:p>
    <w:p>
      <w:r>
        <w:rPr>
          <w:b/>
        </w:rPr>
        <w:t xml:space="preserve">Quelle: </w:t>
      </w:r>
      <w:r>
        <w:t>https://mcp.opencaselaw.ch/entscheid/bs_appellationsgericht_DGS.2019.35</w:t>
      </w:r>
    </w:p>
    <w:p>
      <w:r>
        <w:t>FR: BS_APPELLATIONSGERICHT DGS.2019.35 du 21 octobre 2024</w:t>
      </w:r>
    </w:p>
    <w:p>
      <w:r>
        <w:t>IT: BS_APPELLATIONSGERICHT DGS.2019.35 del 21 ottobre 2024</w:t>
      </w:r>
    </w:p>
    <w:p>
      <w:pPr>
        <w:pStyle w:val="Heading2"/>
      </w:pPr>
      <w:r>
        <w:t>Volltext</w:t>
      </w:r>
    </w:p>
    <w:p>
      <w:r>
        <w:t>Appellationsgericht</w:t>
      </w:r>
    </w:p>
    <w:p>
      <w:r>
        <w:t>des Kantons Basel-Stadt</w:t>
      </w:r>
    </w:p>
    <w:p>
      <w:r>
        <w:t>Dreiergericht</w:t>
      </w:r>
    </w:p>
    <w:p>
      <w:r>
        <w:t>DGS.2019.35</w:t>
      </w:r>
    </w:p>
    <w:p>
      <w:r>
        <w:t>ENTSCHEID</w:t>
      </w:r>
    </w:p>
    <w:p>
      <w:r>
        <w:t>vom 21. Oktober 2024</w:t>
      </w:r>
    </w:p>
    <w:p>
      <w:r>
        <w:t>Mitwirkende</w:t>
      </w:r>
    </w:p>
    <w:p>
      <w:r>
        <w:t>lic. iur. Liselotte Henz,</w:t>
      </w:r>
    </w:p>
    <w:p>
      <w:r>
        <w:t>Prof. Dr. Ramon Mabillard, MLaw Anja Dillena</w:t>
      </w:r>
    </w:p>
    <w:p>
      <w:r>
        <w:t>und Gerichtsschreiberin lic. iur. Barbara Noser Dussy</w:t>
      </w:r>
    </w:p>
    <w:p>
      <w:r>
        <w:t>Beteiligte</w:t>
      </w:r>
    </w:p>
    <w:p>
      <w:r>
        <w:t>A____Gesuchsteller</w:t>
      </w:r>
    </w:p>
    <w:p>
      <w:r>
        <w:t>c/o []</w:t>
      </w:r>
    </w:p>
    <w:p>
      <w:r>
        <w:t>[]</w:t>
      </w:r>
    </w:p>
    <w:p>
      <w:r>
        <w:t>gegen</w:t>
      </w:r>
    </w:p>
    <w:p>
      <w:r>
        <w:t>Appellationsgerichtspräsident B____Gesuchgegner</w:t>
      </w:r>
    </w:p>
    <w:p>
      <w:r>
        <w:t>Bäumleingasse 1, 4051 Basel</w:t>
      </w:r>
    </w:p>
    <w:p>
      <w:r>
        <w:t>Gegenstand</w:t>
      </w:r>
    </w:p>
    <w:p>
      <w:r>
        <w:t>Revisionsgesuch</w:t>
      </w:r>
    </w:p>
    <w:p>
      <w:r>
        <w:t>betreffend sämtliche durch B____ entschiedene</w:t>
      </w:r>
    </w:p>
    <w:p>
      <w:r>
        <w:t>Beschwerdeentscheide</w:t>
      </w:r>
    </w:p>
    <w:p>
      <w:r>
        <w:t>://:        Auf das Revisionsgesuch wird nicht eingetreten.</w:t>
      </w:r>
    </w:p>
    <w:p>
      <w:r>
        <w:t>Der Gesuchsteller trägt die Kosten des Verfahrens mit einer Gebühr von CHF 500..</w:t>
      </w:r>
    </w:p>
    <w:p>
      <w:r>
        <w:t>Mitteilung an:</w:t>
      </w:r>
    </w:p>
    <w:p>
      <w:r>
        <w:t>Die Präsidentin                                                         Die Gerichtsschreiberin</w:t>
      </w:r>
    </w:p>
    <w:p>
      <w:r>
        <w:t>lic. iur. Liselotte Henz                                               lic. iur. Barbara Noser Dussy</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