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DG.2018.2 vom 28. März 2018</w:t>
      </w:r>
    </w:p>
    <w:p>
      <w:r>
        <w:t>BS Appellationsgericht, 2018-03-28, DE</w:t>
      </w:r>
    </w:p>
    <w:p>
      <w:r>
        <w:rPr>
          <w:b/>
        </w:rPr>
        <w:t xml:space="preserve">Quelle: </w:t>
      </w:r>
      <w:r>
        <w:t>https://mcp.opencaselaw.ch/entscheid/bs_appellationsgericht_DG.2018.2</w:t>
      </w:r>
    </w:p>
    <w:p>
      <w:r>
        <w:t>FR: BS_APPELLATIONSGERICHT DG.2018.2 du 28 mars 2018</w:t>
      </w:r>
    </w:p>
    <w:p>
      <w:r>
        <w:t>IT: BS_APPELLATIONSGERICHT DG.2018.2 del 28 marzo 2018</w:t>
      </w:r>
    </w:p>
    <w:p>
      <w:pPr>
        <w:pStyle w:val="Heading2"/>
      </w:pPr>
      <w:r>
        <w:t>Erwägungen</w:t>
      </w:r>
    </w:p>
    <w:p>
      <w:r>
        <w:rPr>
          <w:b/>
        </w:rPr>
        <w:t>E. 1</w:t>
      </w:r>
    </w:p>
    <w:p>
      <w:r>
        <w:t>Über streitige Ausstandsbegehren gegen Mitglieder des Dreiergerichts entscheidet unter Vorbehalt bundesrechtlicher Vorschriften das Dreiergericht des betreffenden Gerichts ohne die abgelehnte Gerichtsperson (§ 56 Abs. 4 Ziff. 2 des Gerichtsorganisationsgesetzes [GOG, SG 154.100]). Diese wird für die Beurteilung des Ausstandsbegehrens durch ein ihr entsprechendes Gerichtsmitglied ersetzt (§ 56 Abs. 5 GOG).</w:t>
      </w:r>
    </w:p>
    <w:p>
      <w:r>
        <w:rPr>
          <w:b/>
        </w:rPr>
        <w:t>E. 2</w:t>
      </w:r>
    </w:p>
    <w:p>
      <w:r>
        <w:t>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Artikel 47 bis 51 ZPO konkretisieren den verfassungs- und menschenrechtlichen Anspruch der Parteien auf ein unparteiisches Gericht (Art. 30 Abs. 1 der Bundesverfassung [BV, SR 101], Art. 6 Ziff. 1 der Europäischen Menschenrechtskonvention [EMRK, SR 0.101]; vgl. AGE BEZ.2017.49 vom 7. Februar 2018 E. 3.1, DG.2017.29 vom 12. September 2017 E. 2.2.1, DG.2017.9 vom 9. März 2017 E 2.2.2; VGE DG.2016.16 vom 14. November 2016 E. 2.2;Kiener, in: Oberhammer et al. [Hrsg.], Kurzkommentar ZPO, 2. Aufl., Basel 2014, Art. 47 ZPO N 1; jeweils mit Hinweisen).</w:t>
      </w:r>
    </w:p>
    <w:p>
      <w:r>
        <w:t>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 VGE DG.2016.16 vom 14. November 2016 E. 2.2; AGE DG.2017.38 vom 24. Januar 2018 E. 2.2;Kiener,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mit Hinweisen).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(vgl. BGE 116 Ia 135 E. 3a S. 138; BGer 5A_472/2009 vom 10. November 2009 E. 6.2; AGE BEZ.2017.49 vom 7. Februar 2018 E. 3.1;Kiener, a.a.O., Art. 47 ZPO N 19;Rüetschi, in: Berner Kommentar, 2012, Art. 47 ZPO N 50).</w:t>
      </w:r>
    </w:p>
    <w:p>
      <w:r>
        <w:rPr>
          <w:b/>
        </w:rPr>
        <w:t>E. 3</w:t>
      </w:r>
    </w:p>
    <w:p>
      <w:r>
        <w:t>3.1Die Gesuchstellerin begründet ihr Ausstandsbegehren bezüglich des Ausstandsverfahrens DG.2017.52 damit, dass der Gerichtspräsident C____ die angeblichen Fehltritte des Verfahrensleiters des Verfahrens VD.2017.251 bereits mehr als einmal verdeckt habe, ohne die Akten in toto zu kennen oder zumindest diesen Anschein zu erwecken, und dass es sich von selbst verstehe, dass es ein Affront sein könnte, den Vorsitzenden Präsidenten des Appellationsgerichts zu desavouieren.</w:t>
      </w:r>
    </w:p>
    <w:p>
      <w:r>
        <w:rPr>
          <w:b/>
        </w:rPr>
        <w:t>E. 3.2</w:t>
      </w:r>
    </w:p>
    <w:p>
      <w:r>
        <w:t>3.2.1In den Verfahren ZB.2016.19, VD.2016.122 und VD.2017.251 wurde bzw. wird die Verfahrensleitung vom Vorsitzenden Präsidenten des Appellationsgerichts B____ wahrgenommen. Die von der Gesuchstellerin gegen den Vorsitzenden Präsidenten gestellten Ausstandsgesuche wurden mit Entscheid des Appellationsgerichts DG.2016.12 vom 14. November 2016 (im Verfahren ZB.2016.19) und mit Urteil des Verwaltungsgerichts DG.2016.16 vom 14. November 2016 (im Verfahren VD.2016.122) abgewiesen. Die Verfahrensleitung in diesen beiden Ausstandsverfahren wurde vom Gerichtspräsidenten C____ wahrgenommen.</w:t>
      </w:r>
    </w:p>
    <w:p>
      <w:r>
        <w:t>3.2.2Soweit die Gesuchstellerin betreffend den Ausstand von B____ im Verfahren VD.2017.251 dieselben Gründe geltend macht wie in den Verfahren ZB.2016.19 und VD.2016.122, mag das vorliegende Ausstandsverfahren DG.2017.52 zwar nicht mehr offen sein. Dies ergäbe sich aber nicht aus der Tatsache, dass der Gerichtspräsident C____ mit den Ausstandsverfahren DG.2016.12 und DG.2016.16 bereits befasst gewesen ist, sondern  wie mit Stellungnahme vom 19. Januar 2018 treffend ausgeführt wird  vielmehr daraus, dass das Verwaltungsgericht mit Urteil DG.2016.16 vom 14. November 2016 und das Appellationsgericht mit Entscheid DG.2016.12 vom 14. November 2016 die Ausstandsgesuche der Gesuchstellerin abgewiesen hat, weil diese keine den Ausstand des Verfahrensleiters der Verfahren ZB.2016.19 und VD.2016.122 begründenden Tatsachen glaubhaft gemacht hat. An diese rechtskräftigen Entscheide ist das Verwaltungsgericht unabhängig von der Beteiligung des Gerichtspräsidenten C____ gebunden.</w:t>
      </w:r>
    </w:p>
    <w:p>
      <w:r>
        <w:t>Betreffend die Beurteilung im Verfahren VD.2017.251 neu geltend gemachter Ausstandsgründe hat sich der Gerichtspräsident C____ durch seine Befassung mit den Ausstandsverfahren DG.2016.12 und DG.2016.16 in keiner Art und Weise festgelegt. Ein Verhalten des Gerichtspräsidenten C____, welches objektiv geeignet wäre, Misstrauen in seine Unparteilichkeit zu wecken, ist weder glaubhaft gemacht noch überhaupt ersichtlich. Der Gerichtspräsident C____ wirkte auch am Entscheid des Appellationsgerichts ZB.2016.19 vom 21. Juli 2017 mit. Ein Teil der im Ausstandsgesuch vom 4. Dezember 2017 und in der Eingabe vom 14. Januar 2018 erhobenen Vorwürfe machte die Gesuchstellerin auch im Berufungsverfahren ZB.2016.19 geltend. Diesbezüglich legte sich der Gerichtspräsident C____ durch seine Mitwirkung am Entscheid vom 21. Juli 2017 aber nicht in einem Mass fest, das ihn nicht mehr als unvoreingenommen erscheinen lässt.</w:t>
      </w:r>
    </w:p>
    <w:p>
      <w:r>
        <w:t>Schliesslich wirkte der Gerichtspräsident C____ auch am Urteil des Verwaltungsgerichts VD.2016.122 vom 20. Januar 2017 mit. Zwischen dem Gegenstand dieses Urteils einerseits und dem Gegenstand des Verfahrens VD.2017.251 und den von der Gesuchstellerin zur Begründung ihrer Ausstandsgesuche erhobenen Vorwürfen andererseits besteht kein Zusammenhang. Blosse Kollegialität unter Gerichtsmitgliedern begründet keine Ausstandspflicht, weil die Mitglieder einer Kollegialbehörde in ihrer Stellung voneinander unabhängig sind (BGE 139 I 121 E. 5.3 f. S. 126 f.; BGer 5A_489/2017 vom 29. November 2017 E. 5.2.1; jeweils mit Hinweisen). Dies gilt auch im Verhältnis des Gerichtspräsidenten C____ zum Vorsitzenden Präsidenten des Appellationsgerichts, weil dessen Kompetenzen keine Abhängigkeit der anderen Präsidentinnen und Präsidenten begründet und deren Unabhängigkeit bei der Rechtsprechung nicht beeinträchtigen.</w:t>
      </w:r>
    </w:p>
    <w:p>
      <w:r>
        <w:rPr>
          <w:b/>
        </w:rPr>
        <w:t>E. 4</w:t>
      </w:r>
    </w:p>
    <w:p>
      <w:r>
        <w:t>4.1Aus den vorstehenden Erwägungen ergibt sich, dass die Begehren der Gesuchstellerin sich als unbegründet erweisen und daher abzuweisen sind, soweit auf sie überhaupt eingetreten werden kann. Bei diesem Ausgang des Verfahrens hat die Gesuchstellerin in der Regel dessen Kosten zu tragen (§ 30 Abs. 1 des Verwaltungsrechtspflegegesetzes [VRPG, SG 270.100]).</w:t>
      </w:r>
    </w:p>
    <w:p>
      <w:r>
        <w:t>4.2Der Antrag der Gesuchstellerin auf Befreiung von allen Kosten und auf Zuspruch einer angemessenen Entschädigung kann als Gesuch um unentgeltliche Rechtspflege entgegengenommen werden.</w:t>
      </w:r>
    </w:p>
    <w:p>
      <w:r>
        <w:t>4.2.1Anspruch auf unentgeltliche Rechtspflege hat eine Person, wenn sie nicht über die erforderlichen Mittel verfügt und ihr Rechtsbegehren nicht aussichtslos erscheint (Art. 29 Abs. 3 BV). Die Mittellosigkeit der Gesuchstellerin kann offengelassen werden, da ihre Begehren im vorliegenden Ausstandsverfahren aussichtslos erscheinen.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statt vieler BGE 140 V 521 E. 9.1 S. 537; VGE DG.2016.16 vom 14. November 2016 E. 4, VD.2014.216 vom 9. Februar 2015 E. 5).</w:t>
      </w:r>
    </w:p>
    <w:p>
      <w:r>
        <w:t>4.2.2Vorliegend sind mit Blick auf die vorstehenden Erwägungen keine Umstände ersichtlich, die bei objektiver Betrachtung auch nur ansatzweise geeignet wären, den Anschein der Befangenheit oder Voreingenommenheit des  für die Mitwirkung am Verfahren DG.2017.52  abgelehnten Gerichtspräsidenten C____ zu begründen. Der Antrag auf Zusprechung von Schadenersatz genügt den formellen Voraussetzungen eindeutig nicht, weshalb darauf nicht eingetreten wird. Abgesehen davon behauptet die Gesuchstellerin im Gesuch vom 14. Januar 2018 nicht einmal, dass sie irgendeinen Schaden erlitten hätte. Eine Person, die über die nötigen Mittel verfügt, hätte deshalb bei vernünftiger Überlegung auf die Geltendmachung der Rechtsbegehren der Gesuchstellerin verzichtet. Folglich ist das sinngemässe Gesuch um unentgeltliche Rechtspflege für das vorliegende Ausstandsverfahren wegen Aussichtslosigkeit abzuweisen und hat die Gesuchstellerin die Verfahrenskosten zu tragen. Die Gebühr für Entscheide über Ablehnungsbegehren beträgt CHF 200. bis 3'000. (§ 11 Abs. 1 Ziff. 9 der Verordnung über die Gerichtsgebühren [GebV, SG 154.810]). Diese ist vorliegend auf CHF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