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BEZ.2025.64 vom 16. September 2025</w:t>
      </w:r>
    </w:p>
    <w:p>
      <w:r>
        <w:t>BS Appellationsgericht, 2025-09-16, DE</w:t>
      </w:r>
    </w:p>
    <w:p>
      <w:r>
        <w:rPr>
          <w:b/>
        </w:rPr>
        <w:t xml:space="preserve">Quelle: </w:t>
      </w:r>
      <w:r>
        <w:t>https://mcp.opencaselaw.ch/entscheid/bs_appellationsgericht_BEZ.2025.64</w:t>
      </w:r>
    </w:p>
    <w:p>
      <w:r>
        <w:t>FR: BS_APPELLATIONSGERICHT BEZ.2025.64 du 16 septembre 2025</w:t>
      </w:r>
    </w:p>
    <w:p>
      <w:r>
        <w:t>IT: BS_APPELLATIONSGERICHT BEZ.2025.64 del 16 settembre 2025</w:t>
      </w:r>
    </w:p>
    <w:p>
      <w:pPr>
        <w:pStyle w:val="Heading2"/>
      </w:pPr>
      <w:r>
        <w:t>Volltext</w:t>
      </w:r>
    </w:p>
    <w:p>
      <w:r>
        <w:t>Appellationsgericht</w:t>
      </w:r>
    </w:p>
    <w:p>
      <w:r>
        <w:t>des Kantons Basel-Stadt</w:t>
      </w:r>
    </w:p>
    <w:p>
      <w:r>
        <w:t>Obere Aufsichtsbehörde über das</w:t>
      </w:r>
    </w:p>
    <w:p>
      <w:r>
        <w:t>Betreibungs- und Konkursamt</w:t>
      </w:r>
    </w:p>
    <w:p>
      <w:r>
        <w:t>BEZ.2025.64</w:t>
      </w:r>
    </w:p>
    <w:p>
      <w:r>
        <w:t>ENTSCHEID</w:t>
      </w:r>
    </w:p>
    <w:p>
      <w:r>
        <w:t>vom16. September 2025</w:t>
      </w:r>
    </w:p>
    <w:p>
      <w:r>
        <w:t>Mitwirkende</w:t>
      </w:r>
    </w:p>
    <w:p>
      <w:r>
        <w:t>Dr. Olivier Steiner</w:t>
      </w:r>
    </w:p>
    <w:p>
      <w:r>
        <w:t>und a.o. Gerichtsschreiberin BLaw Zilan Basaran</w:t>
      </w:r>
    </w:p>
    <w:p>
      <w:r>
        <w:t>Beteiligte</w:t>
      </w:r>
    </w:p>
    <w:p>
      <w:r>
        <w:t>A____Beschwerdeführer</w:t>
      </w:r>
    </w:p>
    <w:p>
      <w:r>
        <w:t>[...]</w:t>
      </w:r>
    </w:p>
    <w:p>
      <w:r>
        <w:t>gegen</w:t>
      </w:r>
    </w:p>
    <w:p>
      <w:r>
        <w:t>Betreibungsamt Basel-StadtBeschwerdegegner</w:t>
      </w:r>
    </w:p>
    <w:p>
      <w:r>
        <w:t>Aeschenvorstadt 56, 4051 Basel</w:t>
      </w:r>
    </w:p>
    <w:p>
      <w:r>
        <w:t>Gegenstand</w:t>
      </w:r>
    </w:p>
    <w:p>
      <w:r>
        <w:t>Beschwerdegegen einen Entscheid der unteren Aufsichtsbehörde</w:t>
      </w:r>
    </w:p>
    <w:p>
      <w:r>
        <w:t>über das Betreibungs- und Konkursamt vom 23. Mai 2025</w:t>
      </w:r>
    </w:p>
    <w:p>
      <w:r>
        <w:t>betreffend Nichteintreten</w:t>
      </w:r>
    </w:p>
    <w:p>
      <w:r>
        <w:t>Am 13. Mai 2025 erhob A____ (nachfolgend Schuldner) Beschwerde bei der unteren Aufsichtsbehörde über das Betreibungs- und Konkursamt. Mit Entscheid vom 23. Mai 2025 trat die untere Aufsichtsbehörde auf diese Beschwerde nicht ein, da es an einem konkreten Antrag und an einer genügenden Begründung fehle. Gegen diesen Entscheid erhob der Schuldner am 25. August 2025 Beschwerde bei der oberen Aufsichtsbehörde über das Betreibungs- und Konkursamt. Der Verfahrensleiter der oberen Aufsichtsbehörde zog die Akten der unteren Aufsichtsbehörde bei und verzichtete auf die Einholung einer Vernehmlassung. Der vorliegende Entscheid wurde auf dem Zirkulationsweg gefällt.</w:t>
      </w:r>
    </w:p>
    <w:p>
      <w:r>
        <w:t>Entscheide der unteren Aufsichtsbehörde können innert 10 Tagen nach der Eröffnung mittels Beschwerde an die obere Aufsichtsbehörde weitergezogen werden (Art. 18 Abs. 1 des Bundesgesetzes über Schuldbetreibung und Konkurs [SchKG, SR 281.1]). Als obere Aufsichtsbehörde amtet grundsätzlich ein Dreiergericht des Appellationsgerichts (§ 5 Abs. 3 des baselstädtischen Gesetzes betreffend Einführung des Bundesgesetzes über Schuldbetreibung und Konkurs [EG SchKG, SG 230.100]; § 92 Abs. 1 Ziffer 13 des Gerichtsorganisationsgesetzes [GOG, SG 154.100]). Hat  wie im vorliegenden Fall  wegen Säumnis ein Nichteintretensentscheid zu ergehen, so ist das Einzelgericht zuständig (§ 44 Abs. 1 GOG). Das Verfahren richtet sich nach Art. 20a SchKG. Im Übrigen gelten die Vorschriften der Schweizerischen Zivilprozessordnung (ZPO, SR 272) sinngemäss (§ 5 Abs. 4 EG SchKG).</w:t>
      </w:r>
    </w:p>
    <w:p>
      <w:r>
        <w:t>2.</w:t>
      </w:r>
    </w:p>
    <w:p>
      <w:r>
        <w:t>Im vorliegenden Fall hat der Schuldner die zehntägige Beschwerdefrist gemäss Art. 18 Abs. 1 SchKG nicht eingehalten: Der Schuldner nahm den Entscheid der unteren Aufsichtsbehörde vom 23. Mai 2025 am 6. Juni 2025 in Empfang (Zustellnachweis der Post). Am 25. August 2025  und damit weit nach Ablauf der zehntätigen Frist  reichte er seine undatierte Beschwerde am Schalter der oberen Aufsichtsbehörde ein. Die Beschwerde ist somit verspätet erhoben worden.</w:t>
      </w:r>
    </w:p>
    <w:p>
      <w:r>
        <w:t>3.</w:t>
      </w:r>
    </w:p>
    <w:p>
      <w:r>
        <w:t>Aufgrund dieser Erwägungen ist auf die Beschwerde nicht einzutreten. Das Beschwerdeverfahren ist kostenlos (Art. 20a Abs. 2 Ziffer 5 SchKG).</w:t>
      </w:r>
    </w:p>
    <w:p>
      <w:r>
        <w:t>Demgemäss erkennt die obere Aufsichtsbehörde (Einzelgericht):</w:t>
      </w:r>
    </w:p>
    <w:p>
      <w:r>
        <w:t>://:        Auf die Beschwerde gegen den Entscheid der unteren Aufsichtsbehörde über das Betreibungs- und Konkursamt vom 23. Mai 2025 (AB.2025.24) wird nicht eingetreten.</w:t>
      </w:r>
    </w:p>
    <w:p>
      <w:r>
        <w:t>Es werden keine Kosten erhoben.</w:t>
      </w:r>
    </w:p>
    <w:p>
      <w:r>
        <w:t>Mitteilung an:</w:t>
      </w:r>
    </w:p>
    <w:p>
      <w:r>
        <w:t>APPELLATIONSGERICHT BASEL-STADT</w:t>
      </w:r>
    </w:p>
    <w:p>
      <w:r>
        <w:t>Die a.o. Gerichtsschreiberin</w:t>
      </w:r>
    </w:p>
    <w:p>
      <w:r>
        <w:t>BLaw Zilan Basaran</w:t>
      </w:r>
    </w:p>
    <w:p>
      <w:r>
        <w:t>Rechtsmittelbelehrung</w:t>
      </w:r>
    </w:p>
    <w:p>
      <w:r>
        <w:t>Gegen diesen Entscheid kann unter den Voraussetzungen von Art. 72 ff. des Bundesgerichtsgesetzes (BGG) innert 10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