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BEZ.2025.5 vom 10. April 2025</w:t>
      </w:r>
    </w:p>
    <w:p>
      <w:r>
        <w:t>BS Appellationsgericht, 2025-04-10, DE</w:t>
      </w:r>
    </w:p>
    <w:p>
      <w:r>
        <w:rPr>
          <w:b/>
        </w:rPr>
        <w:t xml:space="preserve">Quelle: </w:t>
      </w:r>
      <w:r>
        <w:t>https://mcp.opencaselaw.ch/entscheid/bs_appellationsgericht_BEZ.2025.5</w:t>
      </w:r>
    </w:p>
    <w:p>
      <w:r>
        <w:t>FR: BS_APPELLATIONSGERICHT BEZ.2025.5 du 10 avril 2025</w:t>
      </w:r>
    </w:p>
    <w:p>
      <w:r>
        <w:t>IT: BS_APPELLATIONSGERICHT BEZ.2025.5 del 10 aprile 2025</w:t>
      </w:r>
    </w:p>
    <w:p>
      <w:pPr>
        <w:pStyle w:val="Heading2"/>
      </w:pPr>
      <w:r>
        <w:t>Volltext</w:t>
      </w:r>
    </w:p>
    <w:p>
      <w:r>
        <w:t>Appellationsgericht</w:t>
      </w:r>
    </w:p>
    <w:p>
      <w:r>
        <w:t>des Kantons Basel-Stadt</w:t>
      </w:r>
    </w:p>
    <w:p>
      <w:r>
        <w:t>Dreiergericht</w:t>
      </w:r>
    </w:p>
    <w:p>
      <w:r>
        <w:t>BEZ.2025.5</w:t>
      </w:r>
    </w:p>
    <w:p>
      <w:r>
        <w:t>ENTSCHEID</w:t>
      </w:r>
    </w:p>
    <w:p>
      <w:r>
        <w:t>vom 10. April 2025</w:t>
      </w:r>
    </w:p>
    <w:p>
      <w:r>
        <w:t>Mitwirkende</w:t>
      </w:r>
    </w:p>
    <w:p>
      <w:r>
        <w:t>Dr. Olivier Steiner, Dr. Claudius Gelzer, lic. iur. André Equey,</w:t>
      </w:r>
    </w:p>
    <w:p>
      <w:r>
        <w:t>und a.o. Gerichtsschreiber BLaw Michael John Simon</w:t>
      </w:r>
    </w:p>
    <w:p>
      <w:r>
        <w:t>Parteien</w:t>
      </w:r>
    </w:p>
    <w:p>
      <w:r>
        <w:t>A____ AGBeschwerdeführerin 1</w:t>
      </w:r>
    </w:p>
    <w:p>
      <w:r>
        <w:t>[...]</w:t>
      </w:r>
    </w:p>
    <w:p>
      <w:r>
        <w:t>B____ AGBeschwerdeführerin 2</w:t>
      </w:r>
    </w:p>
    <w:p>
      <w:r>
        <w:t>[]</w:t>
      </w:r>
    </w:p>
    <w:p>
      <w:r>
        <w:t>beide vertreten durch MLaw Stefan Gäumann, Rechtsanwalt, und/oder</w:t>
      </w:r>
    </w:p>
    <w:p>
      <w:r>
        <w:t>Prof. Dr. Miguel Sogo, Rechtsanwalt,</w:t>
      </w:r>
    </w:p>
    <w:p>
      <w:r>
        <w:t>Hardstrasse 201, 8005 Zürich</w:t>
      </w:r>
    </w:p>
    <w:p>
      <w:r>
        <w:t>gegen</w:t>
      </w:r>
    </w:p>
    <w:p>
      <w:r>
        <w:t>C____ AGBeschwerdegegnerin</w:t>
      </w:r>
    </w:p>
    <w:p>
      <w:r>
        <w:t>[]</w:t>
      </w:r>
    </w:p>
    <w:p>
      <w:r>
        <w:t>vertreten durch lic. iur. Andreas F. Vögeli, Rechtsanwalt, und/oder Dr.</w:t>
      </w:r>
    </w:p>
    <w:p>
      <w:r>
        <w:t>Lukas Beeler, Rechtsanwalt,</w:t>
      </w:r>
    </w:p>
    <w:p>
      <w:r>
        <w:t>Bahnhofstrasse 53, 8001 Zürich</w:t>
      </w:r>
    </w:p>
    <w:p>
      <w:r>
        <w:t>Gegenstand</w:t>
      </w:r>
    </w:p>
    <w:p>
      <w:r>
        <w:t>Beschwerdegegen eine Verfügung des Zivilgerichts</w:t>
      </w:r>
    </w:p>
    <w:p>
      <w:r>
        <w:t>vom 20. Januar 2025</w:t>
      </w:r>
    </w:p>
    <w:p>
      <w:r>
        <w:t>betreffend Sicherheitsleistung</w:t>
      </w:r>
    </w:p>
    <w:p>
      <w:r>
        <w:t>Sachverhalt</w:t>
      </w:r>
    </w:p>
    <w:p>
      <w:r>
        <w:t>1.6</w:t>
      </w:r>
    </w:p>
    <w:p>
      <w:r>
        <w:t>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dieMehrwertsteuerbelastet ist (statt vieler AGE BEZ.2023.83 vom 12. Januar 2024 E. 6.3.3). GemässUID-Register ist die Beschwerdegegnerin mehrwertsteuerpflichtig. Das vorliegende Verfahren betrifft ihre unternehmerische Tätigkeit. Sie verlangt keinen Zuschlag für die Mehrwertsteuer und macht nicht geltend, dass sie durch die Mehrwertsteuer belastet sei. Die Parteientschädigung ist daher ohne Mehrwertsteuer zuzusprechen.</w:t>
      </w:r>
    </w:p>
    <w:p>
      <w:r>
        <w:t>Demgemäss erkennt das Appellationsgericht (Dreiergericht):</w:t>
      </w:r>
    </w:p>
    <w:p>
      <w:r>
        <w:t>://:       Der Verfahrensantrag der Beschwerdeführerinnen, das Beschwerdeverfahren zu sistieren, bis das Zivilgericht im Verfahren [] über den Parteiwechsel entschieden hat, wird abgewiesen.</w:t>
      </w:r>
    </w:p>
    <w:p>
      <w:r>
        <w:t>Die Beschwerden gegen die Verfügung des Zivilgerichtspräsidenten vom 20. Januar 2025 ([]) werden abgewiesen, soweit darauf eingetreten wird.</w:t>
      </w:r>
    </w:p>
    <w:p>
      <w:r>
        <w:t>Für die Leistung der mit der Verfügung des Zivilgerichtspräsidenten vom 20. Januar 2025 ([]) angeordneten zusätzlichen Sicherheit von CHF 1'099'068. wird eine einmal kurz erstreckbare Frist von 14 Tagen ab Zustellung des vorliegenden Entscheids angesetzt.</w:t>
      </w:r>
    </w:p>
    <w:p>
      <w:r>
        <w:t>Die Beschwerdeführerinnen tragen die Gerichtskosten des Beschwerdeverfahrens von CHF 7'000. in solidarischer Verbindung und haben der Beschwerdegegnerin für das Beschwerdeverfahren in solidarischer Verbindung eine Parteientschädigung von CHF 5'768. zu bezahlen.</w:t>
      </w:r>
    </w:p>
    <w:p>
      <w:r>
        <w:t>Mitteilung an:</w:t>
      </w:r>
    </w:p>
    <w:p>
      <w:r>
        <w:t>APPELLATIONSGERICHT BASEL-STADT</w:t>
      </w:r>
    </w:p>
    <w:p>
      <w:r>
        <w:t>Der a.o. Gerichtsschreiber</w:t>
      </w:r>
    </w:p>
    <w:p>
      <w:r>
        <w:t>BLaw Michael John Simon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