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BEZ.2025.49 vom 4. Juni 2025</w:t>
      </w:r>
    </w:p>
    <w:p>
      <w:r>
        <w:t>BS Appellationsgericht, 2025-06-04, DE</w:t>
      </w:r>
    </w:p>
    <w:p>
      <w:r>
        <w:rPr>
          <w:b/>
        </w:rPr>
        <w:t xml:space="preserve">Quelle: </w:t>
      </w:r>
      <w:r>
        <w:t>https://mcp.opencaselaw.ch/entscheid/bs_appellationsgericht_BEZ.2025.49</w:t>
      </w:r>
    </w:p>
    <w:p>
      <w:r>
        <w:t>FR: BS_APPELLATIONSGERICHT BEZ.2025.49 du 4 juin 2025</w:t>
      </w:r>
    </w:p>
    <w:p>
      <w:r>
        <w:t>IT: BS_APPELLATIONSGERICHT BEZ.2025.49 del 4 giugno 2025</w:t>
      </w:r>
    </w:p>
    <w:p>
      <w:pPr>
        <w:pStyle w:val="Heading2"/>
      </w:pPr>
      <w:r>
        <w:t>Volltext</w:t>
      </w:r>
    </w:p>
    <w:p>
      <w:r>
        <w:t>Appellationsgericht</w:t>
      </w:r>
    </w:p>
    <w:p>
      <w:r>
        <w:t>des Kantons Basel-Stadt</w:t>
      </w:r>
    </w:p>
    <w:p>
      <w:r>
        <w:t>Einzelgericht</w:t>
      </w:r>
    </w:p>
    <w:p>
      <w:r>
        <w:t>BEZ.2025.49</w:t>
      </w:r>
    </w:p>
    <w:p>
      <w:r>
        <w:t>ENTSCHEID</w:t>
      </w:r>
    </w:p>
    <w:p>
      <w:r>
        <w:t>vom12. August 2025</w:t>
      </w:r>
    </w:p>
    <w:p>
      <w:r>
        <w:t>Mitwirkende</w:t>
      </w:r>
    </w:p>
    <w:p>
      <w:r>
        <w:t>Dr. Olivier Steiner</w:t>
      </w:r>
    </w:p>
    <w:p>
      <w:r>
        <w:t>und a.o. Gerichtsschreiberin MLaw Nujin Ak</w:t>
      </w:r>
    </w:p>
    <w:p>
      <w:r>
        <w:t>Parteien</w:t>
      </w:r>
    </w:p>
    <w:p>
      <w:r>
        <w:t>A____Beschwerdeführerin</w:t>
      </w:r>
    </w:p>
    <w:p>
      <w:r>
        <w:t>[...]</w:t>
      </w:r>
    </w:p>
    <w:p>
      <w:r>
        <w:t>gegen</w:t>
      </w:r>
    </w:p>
    <w:p>
      <w:r>
        <w:t>B____Beschwerdegegnerin</w:t>
      </w:r>
    </w:p>
    <w:p>
      <w:r>
        <w:t>[...]</w:t>
      </w:r>
    </w:p>
    <w:p>
      <w:r>
        <w:t>vertreten durch []</w:t>
      </w:r>
    </w:p>
    <w:p>
      <w:r>
        <w:t>Gegenstand</w:t>
      </w:r>
    </w:p>
    <w:p>
      <w:r>
        <w:t>Beschwerdegegen eine Verfügung des Zivilgerichts</w:t>
      </w:r>
    </w:p>
    <w:p>
      <w:r>
        <w:t>vom 18. Juni 2025</w:t>
      </w:r>
    </w:p>
    <w:p>
      <w:r>
        <w:t>betreffend Ausweisung</w:t>
      </w:r>
    </w:p>
    <w:p>
      <w:r>
        <w:t>Erwägungen</w:t>
      </w:r>
    </w:p>
    <w:p>
      <w:r>
        <w:t>Mit nicht begründetem Entscheid vom 4. Juni 2025 wies das Zivilgericht A____ (Beschwerdeführerin) an, die von ihr gemietete 1-Zimmerwohnung an der [...] bis spätestens zum 20. Juni 2025 zu räumen. Mit Verfügung vom 18. Juni 2025 lehnte es das Zivilgericht ab, eine vom Appellationsgericht an das Zivilgericht weitergeleitete Eingabe der Beschwerdeführerin als Antrag auf schriftliche Entscheidbegründung entgegenzunehmen, wies die Beschwerdeführerin aber darauf hin, dass die Frist für einen entsprechenden Antrag noch bis zum 23. Juni 2025 laufe. Am 23. Juni 2025 (Postaufgabe) richtete die Beschwerdeführerin unter dem Titel «Anfechtung der Verfügung vom 18. Juni 2025» eine Eingabe an das Zivilgericht. Mit Verfügung vom 25. Juni 2025 überwies das Zivilgericht diese Eingabe an das Appellationsgericht. Mit Verfügung vom 27. Juni 2025 verlangte das Appellationsgericht von der Beschwerdeführerin einen Kostenvorschuss von CHF 200.. Zwei Eingaben der Beschwerdeführerin vom 9. Juli und vom 15. Juli 2025 nahm das Appellationsgericht zu den Akten. Nachdem der Kostenvorschuss nicht fristgemäss geleistet worden war, setzte es der Beschwerdeführerin mit Verfügung vom 23. Juli 2025 eine nicht erstreckbare Nachfrist von 5 Tagen zur Zahlung des Kostenvorschusses, dies unter Hinweis auf die Säumnisfolgen gemäss Art. 101 Abs. 3 der Schweizerischen Zivilprozessordnung (ZPO, SR 272). Auch innert dieser Nachfrist leistete die Beschwerdeführerin den Kostenvorschuss nicht. Auf die Beschwerde ist daher im Einklang mit Art. 101 Abs. 3 ZPO nicht einzutreten. Auf die Erhebung von Gerichtskosten wird verzichtet.</w:t>
      </w:r>
    </w:p>
    <w:p>
      <w:r>
        <w:t>Demgemäss erkennt das Appellationsgericht (Einzelgericht):</w:t>
      </w:r>
    </w:p>
    <w:p>
      <w:r>
        <w:t>://:       Auf die Beschwerde gegen die Verfügung des Zivilgerichts vom 18. Juni 2025 ([...]) wird nicht eingetreten.</w:t>
      </w:r>
    </w:p>
    <w:p>
      <w:r>
        <w:t>Es werden keine Gerichtkosten erhoben.</w:t>
      </w:r>
    </w:p>
    <w:p>
      <w:r>
        <w:t>Mitteilung an:</w:t>
      </w:r>
    </w:p>
    <w:p>
      <w:r>
        <w:t>APPELLATIONSGERICHT BASEL-STADT</w:t>
      </w:r>
    </w:p>
    <w:p>
      <w:r>
        <w:t>Die a.o. Gerichtsschreiberin</w:t>
      </w:r>
    </w:p>
    <w:p>
      <w:r>
        <w:t>MLaw Nujin Ak</w:t>
      </w:r>
    </w:p>
    <w:p>
      <w:r>
        <w:t>Rechtsmittelbelehrung</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