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BEZ.2024.78 vom 6. Februar 2025</w:t>
      </w:r>
    </w:p>
    <w:p>
      <w:r>
        <w:t>BS Appellationsgericht, 2025-02-06, DE</w:t>
      </w:r>
    </w:p>
    <w:p>
      <w:r>
        <w:rPr>
          <w:b/>
        </w:rPr>
        <w:t xml:space="preserve">Quelle: </w:t>
      </w:r>
      <w:r>
        <w:t>https://mcp.opencaselaw.ch/entscheid/bs_appellationsgericht_BEZ.2024.78</w:t>
      </w:r>
    </w:p>
    <w:p>
      <w:r>
        <w:t>FR: BS_APPELLATIONSGERICHT BEZ.2024.78 du 6 février 2025</w:t>
      </w:r>
    </w:p>
    <w:p>
      <w:r>
        <w:t>IT: BS_APPELLATIONSGERICHT BEZ.2024.78 del 6 febbraio 2025</w:t>
      </w:r>
    </w:p>
    <w:p>
      <w:pPr>
        <w:pStyle w:val="Heading2"/>
      </w:pPr>
      <w:r>
        <w:t>Volltext</w:t>
      </w:r>
    </w:p>
    <w:p>
      <w:r>
        <w:t>Appellationsgericht</w:t>
      </w:r>
    </w:p>
    <w:p>
      <w:r>
        <w:t>des Kantons Basel-Stadt</w:t>
      </w:r>
    </w:p>
    <w:p>
      <w:r>
        <w:t>Dreiergericht</w:t>
      </w:r>
    </w:p>
    <w:p>
      <w:r>
        <w:t>BEZ.2024.73</w:t>
      </w:r>
    </w:p>
    <w:p>
      <w:r>
        <w:t>BEZ.2024.78</w:t>
      </w:r>
    </w:p>
    <w:p>
      <w:r>
        <w:t>ENTSCHEID</w:t>
      </w:r>
    </w:p>
    <w:p>
      <w:r>
        <w:t>vom6. Februar 2025</w:t>
      </w:r>
    </w:p>
    <w:p>
      <w:r>
        <w:t>Mitwirkende</w:t>
      </w:r>
    </w:p>
    <w:p>
      <w:r>
        <w:t>Dr. Olivier Steiner, Dr. Claudius Gelzer,lic. iur. André Equey</w:t>
      </w:r>
    </w:p>
    <w:p>
      <w:r>
        <w:t>und Gerichtsschreiber PD Dr. Benedikt Seiler</w:t>
      </w:r>
    </w:p>
    <w:p>
      <w:r>
        <w:t>Parteien</w:t>
      </w:r>
    </w:p>
    <w:p>
      <w:r>
        <w:t>A____ GmbHBeschwerdeführerin</w:t>
      </w:r>
    </w:p>
    <w:p>
      <w:r>
        <w:t>[...]                                                                                           Schuldnerin</w:t>
      </w:r>
    </w:p>
    <w:p>
      <w:r>
        <w:t>gegen</w:t>
      </w:r>
    </w:p>
    <w:p>
      <w:r>
        <w:t>Kanton Basel-StadtBeschwerdeführern</w:t>
      </w:r>
    </w:p>
    <w:p>
      <w:r>
        <w:t>4051 Basel                                                                                 Gläubiger</w:t>
      </w:r>
    </w:p>
    <w:p>
      <w:r>
        <w:t>vertreten durch Steuerverwaltung Basel-Stadt,</w:t>
      </w:r>
    </w:p>
    <w:p>
      <w:r>
        <w:t>Rechtsdienst, Fischmarkt 10, Postfach, 4001 Basel</w:t>
      </w:r>
    </w:p>
    <w:p>
      <w:r>
        <w:t>Gegenstand</w:t>
      </w:r>
    </w:p>
    <w:p>
      <w:r>
        <w:t>Beschwerdegegen einen Entscheid des Zivilgerichts</w:t>
      </w:r>
    </w:p>
    <w:p>
      <w:r>
        <w:t>vom 14. Oktober 2024</w:t>
      </w:r>
    </w:p>
    <w:p>
      <w:r>
        <w:t>betreffend Rechtsöffnung</w:t>
      </w:r>
    </w:p>
    <w:p>
      <w:r>
        <w:t>Sachverhalt</w:t>
      </w:r>
    </w:p>
    <w:p>
      <w:r>
        <w:t>Erwägungen</w:t>
      </w:r>
    </w:p>
    <w:p>
      <w:r>
        <w:t>Aus den vorstehenden Erwägungen folgt, dass die Beschwerde der Schuldnerin abzuweisen und diejenige des Gläubigers gutzuheissen ist. Bei diesem Ausgang des Verfahrens trägt die unterliegende Schuldnerin die Prozesskosten der beiden Beschwerdeverfahren (Art. 106 Abs. 1 ZPO). Die Gerichtskosten für die beiden Beschwerdeverfahren werden auf insgesamt CHF 300. festgesetzt.</w:t>
      </w:r>
    </w:p>
    <w:p>
      <w:r>
        <w:t>Demgemäss erkennt das Appellationsgericht (Dreiergericht):</w:t>
      </w:r>
    </w:p>
    <w:p>
      <w:r>
        <w:t>://:       Die Beschwerde der Beschwerdeführerin (Schuldnerin) gegen den Entscheid des Zivilgerichts vom 14. Oktober 2024 ([...]) wird abgewiesen.</w:t>
      </w:r>
    </w:p>
    <w:p>
      <w:r>
        <w:t>In Gutheissung der Beschwerde des Beschwerdeführers (Gläubigers) werden Ziffer 2 und 3 des Entscheids des Zivilgerichts vom 14. Oktober 2024 ([...]) aufgehoben und dem Beschwerdeführer in der Betreibung Nr.[...], Zahlungsbefehl des Betreibungsamts Basel-Stadt vom 26. Februar 2024, definitive Rechtsöffnung für CHF 4'012. nebst Zins zu 4,75 % seit 23. Februar 2024, für CHF 517.70 (aufgelaufener Zins bis 22. Februar 2024) sowie für CHF 130. (Gebühren) erteilt.</w:t>
      </w:r>
    </w:p>
    <w:p>
      <w:r>
        <w:t>Die Beschwerdeführerin (Schuldnerin) trägt die Gerichtskosten in Höhe von CHF 300.. Die Gerichtskosten werden mit dem von ihr im Verfahren BEZ.2024.78 geleisteten Kostenvorschuss verrechnet.</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