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BEZ.2020.7 vom 11. Februar 2020</w:t>
      </w:r>
    </w:p>
    <w:p>
      <w:r>
        <w:t>BS Appellationsgericht, 2020-02-11, DE</w:t>
      </w:r>
    </w:p>
    <w:p>
      <w:r>
        <w:rPr>
          <w:b/>
        </w:rPr>
        <w:t xml:space="preserve">Quelle: </w:t>
      </w:r>
      <w:r>
        <w:t>https://mcp.opencaselaw.ch/entscheid/bs_appellationsgericht_BEZ.2020.7</w:t>
      </w:r>
    </w:p>
    <w:p>
      <w:r>
        <w:t>FR: BS_APPELLATIONSGERICHT BEZ.2020.7 du 11 février 2020</w:t>
      </w:r>
    </w:p>
    <w:p>
      <w:r>
        <w:t>IT: BS_APPELLATIONSGERICHT BEZ.2020.7 del 11 febbraio 2020</w:t>
      </w:r>
    </w:p>
    <w:p>
      <w:pPr>
        <w:pStyle w:val="Heading2"/>
      </w:pPr>
      <w:r>
        <w:t>Volltext</w:t>
      </w:r>
    </w:p>
    <w:p>
      <w:r>
        <w:t>Appellationsgericht</w:t>
      </w:r>
    </w:p>
    <w:p>
      <w:r>
        <w:t>des Kantons Basel-Stadt</w:t>
      </w:r>
    </w:p>
    <w:p>
      <w:r>
        <w:t>Einzelgericht</w:t>
      </w:r>
    </w:p>
    <w:p>
      <w:r>
        <w:t>BEZ.2020.7</w:t>
      </w:r>
    </w:p>
    <w:p>
      <w:r>
        <w:t>ENTSCHEID</w:t>
      </w:r>
    </w:p>
    <w:p>
      <w:r>
        <w:t>vom20. April 2020</w:t>
      </w:r>
    </w:p>
    <w:p>
      <w:r>
        <w:t>Mitwirkende</w:t>
      </w:r>
    </w:p>
    <w:p>
      <w:r>
        <w:t>Dr. Olivier Steiner</w:t>
      </w:r>
    </w:p>
    <w:p>
      <w:r>
        <w:t>und a.o. Gerichtsschreiberin MLaw Jacqueline Bubendorf</w:t>
      </w:r>
    </w:p>
    <w:p>
      <w:r>
        <w:t>Parteien</w:t>
      </w:r>
    </w:p>
    <w:p>
      <w:r>
        <w:t>A____Beschwerdeführer</w:t>
      </w:r>
    </w:p>
    <w:p>
      <w:r>
        <w:t>[...]                                                                                   Gesuchsbeklagter</w:t>
      </w:r>
    </w:p>
    <w:p>
      <w:r>
        <w:t>gegen</w:t>
      </w:r>
    </w:p>
    <w:p>
      <w:r>
        <w:t>Kanton Basel-StadtBeschwerdegegner</w:t>
      </w:r>
    </w:p>
    <w:p>
      <w:r>
        <w:t>vertreten durch die Steuerverwaltung Basel-Stadt,                Gesuchsteller</w:t>
      </w:r>
    </w:p>
    <w:p>
      <w:r>
        <w:t>Fischmarkt 10, 4051 Basel</w:t>
      </w:r>
    </w:p>
    <w:p>
      <w:r>
        <w:t>Gegenstand</w:t>
      </w:r>
    </w:p>
    <w:p>
      <w:r>
        <w:t>Beschwerdegegen einen Entscheid des Zivilgerichts</w:t>
      </w:r>
    </w:p>
    <w:p>
      <w:r>
        <w:t>vom 21. Januar 2020</w:t>
      </w:r>
    </w:p>
    <w:p>
      <w:r>
        <w:t>betreffend definitive Rechtsöffnung</w:t>
      </w:r>
    </w:p>
    <w:p>
      <w:r>
        <w:t>Erwägungen</w:t>
      </w:r>
    </w:p>
    <w:p>
      <w:r>
        <w:t>Gegen den schriftlich begründeten Entscheid des Zivilgerichts Basel-Stadt vom 21. Januar 2020 (definitive Rechtsöffnung für kantonale Steuern) erhob A____ (Beschwerdeführer) am 8. Februar 2020 Beschwerde beim Appellationsgericht. Mit Verfügung vom 11. Februar 2020 verlangte dieses vom Beschwerdeführer einen Kostenvorschuss von CHF 200.. Mit Eingabe vom 24. Februar 2020 machte dieser im Wesentlichen geltend, dass er dem Appellationsgericht keinen Kostenvorschuss schulde. Mit Verfügung vom 27. Februar 2020 hielt das Appellationsgericht an seiner Kostenvorschussverfügung vom 11. Februar 2020 fest. Mit Eingabe vom 28. Februar 2020 berief sich der Beschwerdeführer auf die «offensichtliche Unrichtigkeit» der Erhebung von Kostenvorschüssen, Pfändungsforderungen und Steuererklärungen. Nachdem er den Kostenvorschuss nicht fristgemäss geleistet hatte, setzte ihm das Appellationsgericht mit Verfügung vom 10. März 2020 eine nicht erstreckbare Nachfrist von 5 Tagen ab Zustellung der Verfügung, dies unter Hinweis auf die Säumnisfolgen gemäss Art. 101 Abs. 3 der Schweizerischen Zivilprozessordnung (ZPO, SR 272). Diese Verfügung nahm der Beschwerdeführer am 13. März 2020 am Postschalter entgegen. Die Frist zur Zahlung des Kostenvorschusses lief damit fünf Tage später am 18. März 2020 ab  und somit noch vor Beginn des vom Bundesrat ab 21. März 2020 verordneten Fristenstillstands (vgl. Verordnung über den Stillstand der Fristen in Zivil- und Verwaltungsverfahren zur Aufrechterhaltung der Justiz im Zusammenhang mit dem Coronavirus [COVID-19] vom 20. März 2020, SR 173.110.4). Auch innert dieser am 18. März 2020 abgelaufenen Nachfrist hat der Beschwerdeführer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21. Januar 2020 [...] wird nicht eingetreten.</w:t>
      </w:r>
    </w:p>
    <w:p>
      <w:r>
        <w:t>Es werden keine Gerichtkosten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