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BES.2022.125 vom 2. Februar 2024</w:t>
      </w:r>
    </w:p>
    <w:p>
      <w:r>
        <w:t>BS Appellationsgericht, 2024-02-02, DE</w:t>
      </w:r>
    </w:p>
    <w:p>
      <w:r>
        <w:rPr>
          <w:b/>
        </w:rPr>
        <w:t xml:space="preserve">Quelle: </w:t>
      </w:r>
      <w:r>
        <w:t>https://mcp.opencaselaw.ch/entscheid/bs_appellationsgericht_BES.2022.125</w:t>
      </w:r>
    </w:p>
    <w:p>
      <w:r>
        <w:t>FR: BS_APPELLATIONSGERICHT BES.2022.125 du 2 février 2024</w:t>
      </w:r>
    </w:p>
    <w:p>
      <w:r>
        <w:t>IT: BS_APPELLATIONSGERICHT BES.2022.125 del 2 febbraio 2024</w:t>
      </w:r>
    </w:p>
    <w:p>
      <w:pPr>
        <w:pStyle w:val="Heading2"/>
      </w:pPr>
      <w:r>
        <w:t>Volltext</w:t>
      </w:r>
    </w:p>
    <w:p>
      <w:r>
        <w:t>Appellationsgericht</w:t>
      </w:r>
    </w:p>
    <w:p>
      <w:r>
        <w:t>des Kantons Basel-Stadt</w:t>
      </w:r>
    </w:p>
    <w:p>
      <w:r>
        <w:t>Dreiergericht</w:t>
      </w:r>
    </w:p>
    <w:p>
      <w:r>
        <w:t>BES.2022.125</w:t>
      </w:r>
    </w:p>
    <w:p>
      <w:r>
        <w:t>ENTSCHEID</w:t>
      </w:r>
    </w:p>
    <w:p>
      <w:r>
        <w:t>vom2. Februar 2024</w:t>
      </w:r>
    </w:p>
    <w:p>
      <w:r>
        <w:t>Mitwirkende</w:t>
      </w:r>
    </w:p>
    <w:p>
      <w:r>
        <w:t>lic. iur. Liselotte Henz (Vorsitz),</w:t>
      </w:r>
    </w:p>
    <w:p>
      <w:r>
        <w:t>Dr. Christoph A. Spenlé, lic. iur. Mia Fuchs</w:t>
      </w:r>
    </w:p>
    <w:p>
      <w:r>
        <w:t>und Gerichtsschreiber Dr. Martin Seelmann, LL.M.</w:t>
      </w:r>
    </w:p>
    <w:p>
      <w:r>
        <w:t>Parteien</w:t>
      </w:r>
    </w:p>
    <w:p>
      <w:r>
        <w:t>Amt für JustizvollzugBeschwerdeführer</w:t>
      </w:r>
    </w:p>
    <w:p>
      <w:r>
        <w:t>Abteilung Straf- und Massnahmenvollzug</w:t>
      </w:r>
    </w:p>
    <w:p>
      <w:r>
        <w:t>Spiegelgasse 12, 4001 Basel</w:t>
      </w:r>
    </w:p>
    <w:p>
      <w:r>
        <w:t>Staatsanwaltschaft Basel-Stadt</w:t>
      </w:r>
    </w:p>
    <w:p>
      <w:r>
        <w:t>Binningerstrasse 21, 4001 Basel</w:t>
      </w:r>
    </w:p>
    <w:p>
      <w:r>
        <w:t>gegen</w:t>
      </w:r>
    </w:p>
    <w:p>
      <w:r>
        <w:t>A____Beschwerdegegner</w:t>
      </w:r>
    </w:p>
    <w:p>
      <w:r>
        <w:t>[...]</w:t>
      </w:r>
    </w:p>
    <w:p>
      <w:r>
        <w:t>vertreten durch [...], Advokat,</w:t>
      </w:r>
    </w:p>
    <w:p>
      <w:r>
        <w:t>[...]</w:t>
      </w:r>
    </w:p>
    <w:p>
      <w:r>
        <w:t>Gegenstand</w:t>
      </w:r>
    </w:p>
    <w:p>
      <w:r>
        <w:t>Beschwerdegegen einen Beschluss des Strafgerichts</w:t>
      </w:r>
    </w:p>
    <w:p>
      <w:r>
        <w:t>vom 21. Juli 2022 (SG.2022.78)</w:t>
      </w:r>
    </w:p>
    <w:p>
      <w:r>
        <w:t>betreffend Nichtverlängerung der ambulanten Massnahme</w:t>
      </w:r>
    </w:p>
    <w:p>
      <w:r>
        <w:t>gemäss Art. 63 Abs. 4 StGB</w:t>
      </w:r>
    </w:p>
    <w:p>
      <w:r>
        <w:t>1.1Gemäss bundesgerichtlicher Rechtsprechung ergehen selbständige nachträgliche Entscheide in Form einer Verfügung bzw. eines Beschlusses gemäss Art. 80 Abs. 1 Satz 2 der Strafprozessordnung (StPO, SR 312.0), weshalb die Beschwerde nach Art. 393 Abs. 1 lit. b StPO das zur Anfechtung zulässige Rechtsmittel ist (BGE 141 IV 396 E. 4.6). Zuständiges Beschwerdegericht ist das Appellationsgericht als Dreiergericht (§ 92 Abs. 1 Ziff. 4 lit. c des basel-städtischen Gerichtsorganisationsgesetzes [GOG, SG 154.100]).</w:t>
      </w:r>
    </w:p>
    <w:p>
      <w:r>
        <w:t>://:        Die Beschwerde wird abgewiesen.</w:t>
      </w:r>
    </w:p>
    <w:p>
      <w:r>
        <w:t>Für das Beschwerdeverfahren werden keine Kosten erhoben.</w:t>
      </w:r>
    </w:p>
    <w:p>
      <w:r>
        <w:t>Dem amtlichen Verteidiger, [...], werden für die zweite Instanz ein Honorar von CHF 3350. und ein Auslagenersatz von CHF 32.90, zuzüglich Mehrwertsteuer von insgesamt CHF 265.90 (7,7 % auf CHF 2'032.90 sowie 8,1 % auf CHF 1'350.), somit total CHF 3'648.80 aus der Gerichtskasse zugesprochen.</w:t>
      </w:r>
    </w:p>
    <w:p>
      <w:r>
        <w:t>Mitteilung an:</w:t>
      </w:r>
    </w:p>
    <w:p>
      <w:r>
        <w:t>APPELLATIONSGERICHT BASEL-STADT</w:t>
      </w:r>
    </w:p>
    <w:p>
      <w:r>
        <w:t>Die Präsidentin                                                         Der Gerichtsschreiber</w:t>
      </w:r>
    </w:p>
    <w:p>
      <w:r>
        <w:t>lic. iur. Liselotte Henz                                               Dr. Martin Seelmann, LL.M.</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