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BES.2021.84 vom 9. Juni 2021</w:t>
      </w:r>
    </w:p>
    <w:p>
      <w:r>
        <w:t>BS Appellationsgericht, 2021-06-09, DE</w:t>
      </w:r>
    </w:p>
    <w:p>
      <w:r>
        <w:rPr>
          <w:b/>
        </w:rPr>
        <w:t xml:space="preserve">Quelle: </w:t>
      </w:r>
      <w:r>
        <w:t>https://mcp.opencaselaw.ch/entscheid/bs_appellationsgericht_BES.2021.84</w:t>
      </w:r>
    </w:p>
    <w:p>
      <w:r>
        <w:t>FR: BS_APPELLATIONSGERICHT BES.2021.84 du 9 juin 2021</w:t>
      </w:r>
    </w:p>
    <w:p>
      <w:r>
        <w:t>IT: BS_APPELLATIONSGERICHT BES.2021.84 del 9 giugno 2021</w:t>
      </w:r>
    </w:p>
    <w:p>
      <w:pPr>
        <w:pStyle w:val="Heading2"/>
      </w:pPr>
      <w:r>
        <w:t>Volltext</w:t>
      </w:r>
    </w:p>
    <w:p>
      <w:r>
        <w:t>Appellationsgericht</w:t>
      </w:r>
    </w:p>
    <w:p>
      <w:r>
        <w:t>des Kantons Basel-Stadt</w:t>
      </w:r>
    </w:p>
    <w:p>
      <w:r>
        <w:t>Einzelgericht</w:t>
      </w:r>
    </w:p>
    <w:p>
      <w:r>
        <w:t>BES.2021.84</w:t>
      </w:r>
    </w:p>
    <w:p>
      <w:r>
        <w:t>ENTSCHEID</w:t>
      </w:r>
    </w:p>
    <w:p>
      <w:r>
        <w:t>vom21. Oktober 2021</w:t>
      </w:r>
    </w:p>
    <w:p>
      <w:r>
        <w:t>Mitwirkende</w:t>
      </w:r>
    </w:p>
    <w:p>
      <w:r>
        <w:t>lic. iur. Marc Oserund a.o. Gerichtsschreiber MLaw Vladimir Hof</w:t>
      </w:r>
    </w:p>
    <w:p>
      <w:r>
        <w:t>Beteiligte</w:t>
      </w:r>
    </w:p>
    <w:p>
      <w:r>
        <w:t>A____, 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eine Verfügung der Staatsanwaltschaft vom 9. Juni 2021</w:t>
      </w:r>
    </w:p>
    <w:p>
      <w:r>
        <w:t>betreffend Befehl für erkennungsdienstliche Erfassung (Art. 260 StPO)</w:t>
      </w:r>
    </w:p>
    <w:p>
      <w:r>
        <w:t>Sachverhalt</w:t>
      </w:r>
    </w:p>
    <w:p>
      <w:r>
        <w:t>Die Staatsanwaltschaft führt ein Strafverfahren gegen A____ (nachfolgend: Beschwerdeführer) wegen Drohung, Beschimpfung und sexueller Belästigung, welche er am Abend des 3. März 2021 begangen haben soll. Mit Verfügung vom 9. Juni 2021 ordnete die Staatsanwaltschaft im Anschluss an die Einvernahme des Beschwerdeführers dessen erkennungsdienstliche Erfassung an.</w:t>
      </w:r>
    </w:p>
    <w:p>
      <w:r>
        <w:t>Gegen die Verfügung der Staatsanwaltschaft vom 9. Juni 2021 hat der Beschwerdeführer, vertreten durch Advokat [...], Beschwerde erhoben und beantragt darin die Aufhebung der Verfügung der Staatsanwaltschaft Basel-Stadt vom 9. Juni 2021 für erkennungsdienstliche Erfassung. Er ersucht ferner um die Vernichtung sämtlicher seiner aus der erkennungsdienstlichen Erfassung gewonnener Daten; unter o/e-Kostenfolge zu Lasten der Beschwerdegegnerin. Die Staatsanwaltschaft schliesst auf vollumfängliche Abweisung der Beschwerde unter o/e-Kostenfolge. Mit Replik vom 16. August 2021 hält der Beschwerdeführer an seinen Anträgen fest. Mit Eingabe vom 20. August 2021 verzichtet die Staatsanwaltschaft auf eine Duplik. Die Einzelheiten der Parteistandpunkte ergeben sich, soweit sie für den vorliegenden Entscheid von Bedeutung sind, aus den nachfolgenden Erwägungen.</w:t>
      </w:r>
    </w:p>
    <w:p>
      <w:r>
        <w:t>Erwägungen</w:t>
      </w:r>
    </w:p>
    <w:p>
      <w:r>
        <w:t>Demgemäss erkennt das Appellationsgericht (Einzelgericht):</w:t>
      </w:r>
    </w:p>
    <w:p>
      <w:r>
        <w:t>://:        In Gutheissung der Beschwerde wird die Verfügung vom 9. Juni 2021 aufgehoben und die Staatsanwaltschaft angewiesen, die aus der erkennungsdienstlichen Erfassung gewonnenen Daten des Beschwerdeführers zu vernichten.</w:t>
      </w:r>
    </w:p>
    <w:p>
      <w:r>
        <w:t>Für das Beschwerdeverfahren werden keine Kosten erhoben.</w:t>
      </w:r>
    </w:p>
    <w:p>
      <w:r>
        <w:t>Dem Beschwerdeführer wird eine Parteientschädigung von CHF 1279.05 (inklusive Auslagen und Mehrwertsteuer) aus der Gerichtskasse zugesprochen.</w:t>
      </w:r>
    </w:p>
    <w:p>
      <w:r>
        <w:t>Mitteilung an:</w:t>
      </w:r>
    </w:p>
    <w:p>
      <w:r>
        <w:t>APPELLATIONSGERICHT BASEL-STADT</w:t>
      </w:r>
    </w:p>
    <w:p>
      <w:r>
        <w:t>Der Präsident                                                            Der a.o. Gerichtsschreiber</w:t>
      </w:r>
    </w:p>
    <w:p>
      <w:r>
        <w:t>lic. iur. Marc Oser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