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BES.2016.145 vom 13. Februar 2017</w:t>
      </w:r>
    </w:p>
    <w:p>
      <w:r>
        <w:t>BS Appellationsgericht, 2017-02-13, DE</w:t>
      </w:r>
    </w:p>
    <w:p>
      <w:r>
        <w:rPr>
          <w:b/>
        </w:rPr>
        <w:t xml:space="preserve">Quelle: </w:t>
      </w:r>
      <w:r>
        <w:t>https://mcp.opencaselaw.ch/entscheid/bs_appellationsgericht_BES.2016.145</w:t>
      </w:r>
    </w:p>
    <w:p>
      <w:r>
        <w:t>FR: BS_APPELLATIONSGERICHT BES.2016.145 du 13 février 2017</w:t>
      </w:r>
    </w:p>
    <w:p>
      <w:r>
        <w:t>IT: BS_APPELLATIONSGERICHT BES.2016.145 del 13 febbraio 2017</w:t>
      </w:r>
    </w:p>
    <w:p>
      <w:pPr>
        <w:pStyle w:val="Heading2"/>
      </w:pPr>
      <w:r>
        <w:t>Erwägungen</w:t>
      </w:r>
    </w:p>
    <w:p>
      <w:r>
        <w:rPr>
          <w:b/>
        </w:rPr>
        <w:t>E. 1</w:t>
      </w:r>
    </w:p>
    <w:p>
      <w:r>
        <w:t>1.1Mit der Beschwerde können nach Massgabe von Art. 393 Abs. 1 der Schweizerischen Strafprozessordung (StPO, SR 312.0) Verfügungen und Verfahrenshandlungen im Strafverfahren angefochten werden. Die Beschwerde ist entsprechend den Erfordernissen von Art. 396 StPO schriftlich und begründet eingereicht worden. Die Beschwerdeführerin ist vom Befehl für die erkennungsdienstliche Erfassung und der WSA-Abnahme zwecks DNA-Analyse unmittelbar betroffen und somit zur Beschwerde legitimiert. Es ist deshalb auf die Beschwerde einzutreten. Beschwerdegericht ist das Appellationsgericht als Einzelgericht (§ 88 Abs. 1 in Verbindung mit § 93 Abs. 1 Ziff. 1 des Gerichtsorganisationsgesetzes [GOG, SG 154.100]). Die Kognition des Beschwerdegerichts ist frei und nicht auf Willkür beschränkt (Art. 393 Abs. 2 StPO).</w:t>
      </w:r>
    </w:p>
    <w:p>
      <w:r>
        <w:rPr>
          <w:b/>
        </w:rPr>
        <w:t>E. 2</w:t>
      </w:r>
    </w:p>
    <w:p>
      <w:r>
        <w:t>2.1Die Beschwerdeführerin macht geltend, die WSA-Abnahme zur Erstellung einer DNA-Analyse sei nicht geeignet, nicht notwendig und auch nicht verhältnismässig gewesen, und begründet dies damit, dass sie entgegen der Ansicht der Staatsanwaltschaft keine Vorstrafen in den vom Bundesgericht aufgelisteten Bereichen (Leib und Leben, Raubüberfälle, Einbruchsdiebstähle oder Sexualstrafen) [aufweise] und die in Frage stehende Tat keinerlei Anhaltspunkte dafür [gebe], dass ähnliche oder gleichgelagerte Taten von der Beschwerdeführerin in der Vergangenheit begangen worden wären oder zukünftig begangen werden würden. Deshalb seien keinerlei erhebliche und konkrete Anhaltspunkte gegeben, dass die Beschwerdeführerin in andere  auch künftige  Delikte verwickelt sein könnte.</w:t>
      </w:r>
    </w:p>
    <w:p>
      <w:r>
        <w:t>2.2Demgegenüber beschuldigt die Staatsanwaltschaft die Beschwerdeführerin, am späten Abend des 24. Juni 2016 an einer gewalttätigen Zusammenrottung mit ca. 50 teilweise vermummten Personen teilgenommen zu haben, anlässlich der es zu Landfriedensbruch, Gewalt und Drohung gegen Behörden und Beamte sowie massiven Sachbeschädigungen mit einem Gesamtschaden von über CHF 350000. gekommen sei. Gegen die Beschwerdeführerin sei deshalb ein Strafverfahren eröffnet worden. In der Folge sei sie am 9. August 2016 erkennungsdienstlich erfasst und ihr eine DNA-Probe genommen worden. Die Beschwerdeführerin habe anlässlich der polizeilichen Einvernahme keine Angaben in der Sache gemacht, weshalb die bei ihr erfolgte WSA-Abnahme und die anschliessend durchgeführte DNA-Analyse zur Auswertung der an den von den Teilnehmerinnen und Teilnehmern der Zusammenrottung liegengelassenen und sichergestellten Kleidungsstücken und Gegenständen festgestellten DNA-Spuren unabdingbar seien, um die grösstenteils unbekannten Teilnehmerinnen und Teilnehmer zu identifizieren und die von ihnen begangenen Straftaten aufzuklären. Weiter bringt die Staatsanwaltschaft vor, dass entgegen den Ausführungen der Beschwerdeführerin die vorliegend streitige erkennungsdienstliche Erfassung und die WSA-Abnahme nicht mit dem primären Zweck erfolgt seien, die Beschwerdeführerin bei allfälligen künftigen Verfahren zu überführen. Vielmehr seien sie erfolgt, weil die Beschwerdeführerin im konkreten Verfahren verdächtigt werde, an einer gewalttätigen Zusammenrottung teilgenommen zu haben. Im Übrigen sei es auch zulässig und liege im öffentlichen Interesse, ein DNA-Profil zu erstellen, um die Verdächtigung Unschuldiger zu verhindern und Delikte vorzubeugen.</w:t>
      </w:r>
    </w:p>
    <w:p>
      <w:r>
        <w:rPr>
          <w:b/>
        </w:rPr>
        <w:t>E. 3</w:t>
      </w:r>
    </w:p>
    <w:p>
      <w:r>
        <w:t>3.1Bei der strittigen Abnahme einer DNA-Probe handelt es sich um eine Zwangsmassnahme. Solche können gemäss Art. 197 StPO nur ergriffen werden, wenn sie gesetzlich vorgesehen sind, ein hinreichender Tatverdacht vorliegt, die angestrebten Ziele nicht durch mildere Massnahmen erreicht werden können und die Bedeutung der Straftat die Zwangsmassnahme rechtfertigt.</w:t>
      </w:r>
    </w:p>
    <w:p>
      <w:r>
        <w:t>3.2Die Feststellung von Körpermerkmalen und die Herstellung von Abdrücken von Körperteilen sind als konkrete erkennungsdienstliche Massnahmen gesetzlich vorgesehen (Art. 260 Abs. 1 StPO). Von einer beschuldigten Person kann zur Aufklärung eines Verbrechens oder eines Vergehens überdies eine Probe genommen und ein DNA-Profil erstellt werden (Art. 255 Abs. 1 lit. a StPO). Unter den Begriff der beschuldigten Person fällt bereits, wer in einer Strafanzeige oder einem Strafantrag einer Straftat verdächtigt wird. Nach der bundesgerichtlichen Rechtsprechung kommen die Probenahme und die Erstellung eines DNA-Profils nicht nur zur Aufklärung jenes Delikts, welches dazu Anlass gegeben hat, oder zur Zuordnung von bereits begangenen und den Strafverfolgungsbehörden bekannten Delikten in Betracht. Wie aus Art. 1 Abs. 2 lit. a des Bundesgesetzes über die Verwendung von DNA-Profilen im Strafverfahren und zur Identifizierung von unbekannten oder vermissten Personen (DNA-Profil-Gesetz, SR 363) klar hervorgeht, muss die Erstellung eines DNA-Profils es auch erlauben, den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(BGer 1B_324/2013 vom 24. Januar 2014 E. 3.2, 1B_57/2013 vom 2. Juli 2013 E. 2.3 mit Hinweisen).</w:t>
      </w:r>
    </w:p>
    <w:p>
      <w:r>
        <w:t>3.3Voraussetzung für die Entnahme eines WSA an einer betroffenen Person ist ein begangenes oder vermutetes Verbrechen oder Vergehen (Art. 255 Abs. 1 StPO). Die DNA-Probe wird der beschuldigten Person üblicherweise im Rahmen einer er-kennungsdienstlichen Behandlung, meist im Zusammenhang mit einer polizeilichen Festnahme, abgenommen (vgl.Hansjakob, in: Donatsch/Hansjakob/Lieber [Hrsg.], Kommentar zur Schweizerischen Strafprozessordnung, 2. Auflage 2014, Art. 255 N 14). Ein hinreichender Tatverdacht muss somit zur Abnahme einer DNA-Probe genügen. Die Beschwerdeführerin wird des Landesfriedensbruchs (Art. 260 des Strafgesetzbuches [StGB, SR 311.0]) und der mehrfachen Sachbeschädigung (Art. 144 StGB), also zweier Vergehen beschuldigt (vgl. Art. 10 Abs. 3 StGB). Die Beschwerdeführerin macht geltend, dass vorliegend eine erkennungsdienstliche Erfassung für die Klärung des Sachverhaltes [zwar] notwendig [erscheinen mag], es für sie jedoch nicht nachvollziehbar sei, wozu eine WSA-Abnahme zwecks DNA-Analyse notwendig sein soll. Die WSA-Abnahme sei rechtswidrig, da die Voraussetzungen für die vom Bundesgericht anerkannte präventive Funktion der Zwangsmassnahme hier nicht gegeben seien. Hierzu ist zu konstatieren, dass entgegen der Ansicht der Beschwerdeführerin die Abnahme der DNA-Probe der Beschwerdeführerin vom 9. August 2016 zur Erstellung eines Profils nicht in erster Linie aus präventiven Gründen erfolgt ist, sondern zur Aufklärung der Straftaten, derer die Beschwerdeführerin im jetzigen Strafverfahren beschuldigt wird. Hinsichtlich der Voraussetzungen des hinreichenden Tatverdachts ist festzuhalten, dass im Rahmen des Strafverfahrens ein Mobiltelefon der Marke Nokia vom Beschuldigten B____ ausgewertet wurde. Auf diesem Mobiltelefon befinden sich gemäss Mobiltelefonauswertung Nokia vom 18. Juli 2016 insgesamt 247 Kontakte und 5118 SMS (act. 4). Darunter befinden sich unter anderem SMS der Mitbeschuldigten C____ und D____, welche B____ am Tattag zwischen 13:05 und 14:58 Uhr folgendes geschrieben haben: Juhuuu hüt ab uf strass.. händer scho euäs zügs?kostüm?requesitä?freu mi uf eu! und Hoi B____. Ich fahre von Luzern aus. LG [...] (act. 4, Mobiltelefonauswertung Nokia vom 18. Juli 2016, S. 1). Neben diesen Mitteilungen wurde auch ein von der Beschwerdeführerin am Tattag um 16:48 Uhr gesendetes SMS mit folgendem Inhalt ausgewertet: Ciao, ja ich han no schön bis am mittag gschlafe :-) du hesch au no dis schwarze t-shirt vergesse ;-) ich brings der hüt mit. Bis bald! Bisou. Diese drei SMS in Verbindung mit der Tatsache, dass am selben Tag eine öffentliche Zusammenrottung stattgefunden hat, lassen darauf schliessen, dass neben B____, C____ und D____ auch die Beschwerdeführerin daran teilgenommen hat. Daraus folgt, dass vorliegend in Bezug auf die beiden Straftatbestände ein hinreichender Tatverdacht gegeben ist. Die Voraussetzungen für die erkennungsdienstliche Erfassung und die WSA-Abnahme sind somit gegeben.</w:t>
      </w:r>
    </w:p>
    <w:p>
      <w:r>
        <w:t>Die Massnahme ist auch verhältnismässig, da die der Beschwerdeführerin vorgeworfenen Delikte nicht als Bagatelldelikte betrachtet werden können und der Eingriff, den die Beschwerdeführerin durch die erkennungsdienstliche Erfassung zu erdulden hatte, nach bundesgerichtlicher Rechtsprechung als leicht einzustufen ist (vgl. dazu BGer 1B_57/2013 vom 2. Juli 2013 E. 3.2). Mildere Massnahmen, die den gleichen Zweck erfüllen könnten, sind nicht ersichtlich.</w:t>
      </w:r>
    </w:p>
    <w:p>
      <w:r>
        <w:t>3.4Die Löschung von DNA-Profilen ist in den Art. 16-19 DNA-Profil-Gesetz geregelt. Da das Strafverfahren gegen die Beschwerdeführerin weitergeführt wird und auch kein anderer Löschungsgrund nach Art. 16-19 DNA-Profil-Gesetz vorliegt, kommt eine Löschung der erkennungsdienstlichen Materialien im gegenwärtigen Zeitpunkt nicht in Frage.</w:t>
      </w:r>
    </w:p>
    <w:p>
      <w:r>
        <w:rPr>
          <w:b/>
        </w:rPr>
        <w:t>E. 4</w:t>
      </w:r>
    </w:p>
    <w:p>
      <w:r>
        <w:t>Schliesslich beantragt die Beschwerdeführerin für den Fall des Unterliegens die unentgeltliche Prozessführung und Verbeiständung mit dem Unterzeichneten. Hierzu ist festzuhalten, dass die Beschwerdeführerin im vorliegenden Beschwerdeverfahren nicht anwaltlich vertreten ist, weshalb ihr die unentgeltliche Verbeiständung respektive die amtliche Verteidigung nicht bewilligt werden kann. Im Übrigen macht die Beschwerdeführerin auch nicht geltend, mittelos zu sein. Aus dem Gesagten ergibt sich, dass die Beschwerde abzuweisen ist. Bei diesem Ausgang des Verfahrens hat die Beschwerdeführerin dessen ordentliche Kosten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