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BES.2015.104 vom 25. September 2015</w:t>
      </w:r>
    </w:p>
    <w:p>
      <w:r>
        <w:t>BS Appellationsgericht, 2015-09-25, DE</w:t>
      </w:r>
    </w:p>
    <w:p>
      <w:r>
        <w:rPr>
          <w:b/>
        </w:rPr>
        <w:t xml:space="preserve">Quelle: </w:t>
      </w:r>
      <w:r>
        <w:t>https://mcp.opencaselaw.ch/entscheid/bs_appellationsgericht_BES.2015.104</w:t>
      </w:r>
    </w:p>
    <w:p>
      <w:r>
        <w:t>FR: BS_APPELLATIONSGERICHT BES.2015.104 du 25 septembre 2015</w:t>
      </w:r>
    </w:p>
    <w:p>
      <w:r>
        <w:t>IT: BS_APPELLATIONSGERICHT BES.2015.104 del 25 settembre 2015</w:t>
      </w:r>
    </w:p>
    <w:p>
      <w:pPr>
        <w:pStyle w:val="Heading2"/>
      </w:pPr>
      <w:r>
        <w:t>Erwägungen</w:t>
      </w:r>
    </w:p>
    <w:p>
      <w:r>
        <w:rPr>
          <w:b/>
        </w:rPr>
        <w:t>E. 1</w:t>
      </w:r>
    </w:p>
    <w:p>
      <w:r>
        <w:t>lit. a.aa der Verordnung betreffend die Verfahrenskosten für Strafverfolgungsbehörden (SG 154.980) verbunden sind (vgl. AGE BES.2014.54 vom 20. August 2014 E. 2),</w:t>
      </w:r>
    </w:p>
    <w:p>
      <w:r>
        <w:t>dass   daher mit den zutreffenden Erwägungen des Einzelgerichts in Strafsachen der Einsprache selbst im Falle eines Eintretens kein Erfolg beschieden wäre, sich der angefochtene Entscheid somit als rechtmässig erweist und die Beschwerde abzuweisen ist,</w:t>
      </w:r>
    </w:p>
    <w:p>
      <w:r>
        <w:t>dass   bei diesem Ausgang des Verfahrens die Kosten gemäss Art. 428 Abs. 1 StPO von der Beschwerdeführerin zu tragen sind, wobei die Gerichtsgebühr auf CHF 200. festzulegen ist (§ 11 Ziff. 4.1 der Verordnung über die Gerichtsgebühren; SG 154.810),</w:t>
      </w:r>
    </w:p>
    <w:p>
      <w:r>
        <w:t>und erkennt:</w:t>
      </w:r>
    </w:p>
    <w:p>
      <w:r>
        <w:t>://:        Die Beschwerde wird abgewiesen.</w:t>
      </w:r>
    </w:p>
    <w:p>
      <w:r>
        <w:t>Die Beschwerdeführerin trägt die Kosten des Beschwerdeverfahrens mit einer Gebühr von CHF 200., einschliesslich Auslagen.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