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AUS.2026.51 vom 9. Juni 2026</w:t>
      </w:r>
    </w:p>
    <w:p>
      <w:r>
        <w:t>BS Appellationsgericht, 2026-06-09, DE</w:t>
      </w:r>
    </w:p>
    <w:p>
      <w:r>
        <w:rPr>
          <w:b/>
        </w:rPr>
        <w:t xml:space="preserve">Quelle: </w:t>
      </w:r>
      <w:r>
        <w:t>https://mcp.opencaselaw.ch/entscheid/bs_appellationsgericht_AUS.2026.51</w:t>
      </w:r>
    </w:p>
    <w:p>
      <w:r>
        <w:t>FR: BS_APPELLATIONSGERICHT AUS.2026.51 du 9 juin 2026</w:t>
      </w:r>
    </w:p>
    <w:p>
      <w:r>
        <w:t>IT: BS_APPELLATIONSGERICHT AUS.2026.51 del 9 giugno 2026</w:t>
      </w:r>
    </w:p>
    <w:p>
      <w:pPr>
        <w:pStyle w:val="Heading2"/>
      </w:pPr>
      <w:r>
        <w:t>Erwägungen</w:t>
      </w:r>
    </w:p>
    <w:p>
      <w:r>
        <w:rPr>
          <w:b/>
        </w:rPr>
        <w:t>E. 1</w:t>
      </w:r>
    </w:p>
    <w:p>
      <w:r>
        <w:t>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Beurteilte ist in der Vergangenheit bereits mehrfach untergetaucht, erschien er doch am 27. November 2023 nicht zu seiner Asylanhörung, sodass das Verfahren zunächst abgeschrieben werden musste. Mit seinem Untertauchen verletzte er Art. 8 Abs. 3 des Asylgesetzes (AsylG, SR 142.31), wonach Asylsuchende, die sich in der Schweiz aufhalten, verpflichtet sind, sich während des Verfahrens den Behörden von Bund und Kantonen zur Verfügung zu halten. Zudem nahm er nach seiner Haftentlassung vom 15. März 2026 die Vorsprachetermine bei den Sozialbehörden des Kantons Basel-Landschaft selektiv wahr, sodass er bereits am 25. März 2026 als per 19. März 2026 unkontrolliert abgereist erfasst und der Vollzugs- bzw. Identifikationsprozess mit den algerischen Behörden abgebrochen werden musste. In der Folge tauchte der Beurteilte wieder auf, erschien aber auch zu den Terminen vom 9. April 2026, 16. April 2026, 25. Mai 2026 und 28. Mai 2026 nicht. Auch hat sich der Beurteilte bis anhin um seine Mitwirkungspflicht bei der Papierbeschaffung foutiert, ist er doch seit dem 5. Februar 2025, als sein Asylantrag abschlägig beantwortet wurde, ausreisepflichtig. Anlässlich des Ausreisegesprächs bei den Migrationsbehörden des Kantons Basel-Landschaft vom 16. März 2026 wurde er darauf hingewiesen, dass er bereitsmehrfachaufgefordert wurde, Papiere zu beschaffen, was impliziert, dass er schon längere Zeit um seine Pflichten weiss, sich bis anhin aber schlicht darüber hinweggesetzt hat. Dass er hierzu keine Frist erhalten hätte, ist vor dem Hintergrund des soeben Erwogenen abwegig. Dass er in der heutigen Haftverhandlung in Aussicht gestellt hat, seinen gültigen algerischen Reisepass zu beschaffen, ist zwar erfreulich, ändert aber nichts an der Tatsache, dass bis heute keinerlei Papiere vorliegen. Darüber hinaus hat der Beurteilte regelmässig ausgesagt, er wolle bei einer Haftentlassung  verständlicherweise  zu seiner offenbar krebskranken Frau nach Marseille reisen, was die Untertauchensgefahr nochmals unterstreicht. In diesem Zusammenhang ist auch zu beachten, dass der Beurteilte sowohl mit einem SIS-Einreiseverbot der französischen Behörden (eingetragen am 14. Februar 2024) als auch mit der im SIS eingetragenen Landesverweisung aus dem Urteil des Strafgerichts vom 8. Mai 2025 belegt ist, sodass er nicht rechtmässig nach Frankreich gelangen könnte. Im Übrigen illustriert auch die Tatsache, dass der Beurteilte in der Schweiz massiv straffällig wurde, seine Unangepasstheit Regeln und Vorschriften gegenüber. So wurde er neben den (schwerwiegenden) Schuldsprüchen gemäss Urteil des Strafgerichts vom 8. Mai 2025 mit Urteil desselben Gerichts vom 26. August 2025 des gewerbsmässigen Diebstahls, der einfachen Körperverletzung, der Gehilfenschaft zur einfachen Körperverletzung, des Raufhandels, der Sachbeschädigung, des versuchten betrügerischen Missbrauchs einer Datenverarbeitungsanlage, des mehrfachen geringfügigen betrügerischen Missbrauchs einer Datenverarbeitungsanlage, der mehrfachen Hehlerei, des Hausfriedensbruchs, der Hinderung einer Amtshandlung, der mehrfachen Missachtung einer Ausgrenzung, des Betäubungsmittelkonsums und der mehrfachen Übertretung des Personenbeförderungsgesetzes schuldig erklärt. Auch wenn dieses Urteil noch nicht rechtskräftig ist, deutet es auf eine bedenkliche Geringschätzung betreffend die geltenden Gesetze hin (vgl. dazuBaumann/Göksu, Zwangsmassnahmen im Ausländerrecht, Zürich/St. Gallen, 2022, Rz. 62). Schliesslich hat sich der Beurteilte auch in allerneuster Vergangenheit nicht an die Regeln gehalten und wurde am 5. Juni 2026 trotz Eingrenzung auf das Gebiet des Kantons Basel-Landschaft im Kanton Aargau betroffen. Dass er nicht gewusst habe, dass er sich im Kanton Aargau befinde, ist als Schutzbehauptung zu werten, trug er diesen Einwand doch schon im Zusammenhang mit seinen Verurteilungen gemäss Urteil des Strafgerichts vom 8. Mai 2025 vor und läge es an ihm, dem die Eingrenzungsverfügung übersetzt und unter Abgabe eines Kartenabschnitts eröffnet wurde, sich zu informieren, wo die Kantonsgrenzen verlaufen.</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a.a.O., Art. 75 AIG N 15).</w:t>
      </w:r>
    </w:p>
    <w:p>
      <w:r>
        <w:t>2.2.2Wie sich aus der Sachverhaltsdarstellung ergibt, wurde der Beurteilte rechtskräftig wegen versuchter Vergewaltigung und sexueller Nötigung, beides Verbrechen gemäss Art. 10 Abs. 2 des Strafgesetzbuches (StGB, SR 311.0), schuldig erklärt, sodass der Haftgrund von Art. 76 Abs. 1 lit. b Ziff. 1 in Verbindung mit Art. 75 Abs. 1 lit. h AIG ebenfalls erfüllt ist.</w:t>
      </w:r>
    </w:p>
    <w:p>
      <w:r>
        <w:rPr>
          <w:b/>
        </w:rPr>
        <w:t>E. 2.3</w:t>
      </w:r>
    </w:p>
    <w:p>
      <w:r>
        <w:t>2.3.1Nach den gesetzlichen Vorschriften kann ein Ausländer zur Sicherstellung eines erstinstanzlichen Weg- oder Ausweisungsentscheids bzw. einer erstinstanzlich eröffneten Landesverweisung auch dann in Haft genommen werden, wenn er ein ihm nach Artikel 74 AIG zugewiesenes Gebiet verlässt oder ein ihr verbotenes Gebiet betritt (Art. 76 Abs. 1 lit. b Ziff. 1 in Verbindung mit Art. 75 Abs. 1 lit. b AIG).</w:t>
      </w:r>
    </w:p>
    <w:p>
      <w:r>
        <w:t>2.3.2Wie sich aus dem soeben Erwogenen ergibt, wurde der Beurteilte mit Urteil des Strafgerichts Basel-Stadt vom 8. Mai 2025 wegen mehrfacher (vier Mal) Missachtung einer Ausgrenzung rechtskräftig schuldig erklärt. Dazu kommt, dass er in Verletzung der von den Behörden des Kantons Basel-Landschaft verfügten Eingrenzung auf das Kantonsgebiet am 5. Juni 2026 im Kanton Aargau betroffen wurde und mit Urteil des Strafgerichts vom 26. August 2025 ebenfalls wegen mehrfacher Verletzung einer Ausgrenzung verurteilt wurde (allerdings ist dieses Urteil noch nicht rechtskräftig). Dementsprechend ist auch der Haftgrund von Art. 76 Abs. 1 lit. b Ziff. 1 in Verbindung mit Art. 75 Abs. 1 lit. b AIG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3.2Aufgrund des vorstehend Erwogenen bzw. der zuvor dargestellten Gleichgültigkeit behördlichen Anordnungen gegenüber ist auszuschliessen, dass sich der Beurteilte an eine (erneute) Ein- oder Ausgrenzung (Art. 74 AIG) im Sinne einer milderen Massnahme halten würde, sodass eine Inhaftierung das einzige Mittel darstellt, mit dem der Vollzug der Landesverweisung sichergestellt werden kann, zumal mangels Vorhandenseins auch kein Reisepass beim Migrationsamt hinterlegt werden könnte und eine Meldepflicht der ausgeprägten Untertauchensgefahr nicht wirksam begegnen kann bzw. eine solche in jüngster Vergangenheit mehr schlecht als recht funktionierte. Das als gross einzustufende öffentliche Interesse an der Sicherstellung der Landesverweisung überwiegt dasjenige des Beurteilten an seiner persönlichen Freiheit, zumal der Beurteilte in der Vergangenheit deliktisch tätig geworden ist und daher als Gefahr für die öffentliche Sicherheit bezeichnet werden muss, ihm Zwangsmassnahmen in der Vergangenheit angedroht wurden (Ausreisegespräch am 16. März 2026) und die medizinische Betreuung (inklusive Medikation) im Gefängnis Bässlergut sichergestellt ist (der Beurteilte klagte anlässlich der Haftverhandlung über Schulterschmerzen und psychische Angeschlagenheit). Schliesslich wahrten die Schweizer Behörden das Beschleunigungsgebot, wurde das Rückführungsverfahren doch bereits vor Rechtskraft des Urteils des Strafgerichts vom 8. Mai 2025 eingeleitet, musste jedoch aufgrund des Untertauchens des Beurteilten im März 2026 abgebrochen werden. Das Migrationsamt wird jedoch auch in Zukunft das Beschleunigungsgebot zu wahren haben und den Identifizierungsprozess zügig erneut in Gang setzen müssen.</w:t>
      </w:r>
    </w:p>
    <w:p>
      <w:r>
        <w:t>3.3Dass eine Rückführung nach Algerien tatsächlich möglich ist, ergibt sich nur schon aus der Tatsache, dass täglich Linienflüge nach Algier verkehren (ab Basel, teilweise mit Zwischenlandung). Auch sind keine Anhaltspunkte dafür ersichtlich, dass dem Beurteilten bei einer Rückkehr in seinen Heimatstaat mit beachtlicher Wahrscheinlichkeit eine durch Art. 3 der Europäischen Menschenrechtskonvention (EMRK, SR 0.101) verbotene Strafe oder Behandlung droht, zumal sein Asylgesuch abschlägig beantwortet wurde. Zudem sprechen weder die in Algerien herrschende politische Situation noch andere Gründe gegen die Zumutbarkeit der Rückführung dorthin. Der Beurteilte hat in der heutigen Haftverhandlung zwar in Aussicht gestellt, dem Migrationsamt seinen noch gültigen algerischen Reisepass auszuhändigen bzw. über seine Familie zu beschaffen. Wie lange dieser Prozess dauert, ist  sofern der Beurteilte auch im Nachgang zur heutigen Verhandlung kooperationsbereit bleibt  nicht abschätzbar. Auch muss danach mit einer gewissen Vorlaufzeit eine Flugbuchung vorgenommen werden und muss eine zeitliche Reserve für nie im Detail voraussehbare Unwägbarkeiten einberechnet werden, sodass auch die für drei Monate verfügte Dauer der Haft nicht zu beanstanden ist. Sollte der Beurteilte sich doch nicht kooperativ zeigen, muss festgehalten werden, dass er noch nicht als algerischer Staatsangehöriger identifiziert wurde. Zudem müsste er als nicht freiwillig Zurückkehrender noch an einem darauf folgenden Counselling-Gespräch mit den Heimatbehörden teilnehmen, wobei hierzu lange Wartelisten bestehen. Anschliessend müsste eine regelmässig zwei Monate dauernde Antwortfrist abgewartet und eine Flugbuchung in Auftrag und das Laissez-passer beschafft werden. Dieser Prozess dauert mehrere Monate bis allenfalls auch wenige Jahre. Der Beurteilte hat es  wie in der heutigen Verhandlung mehrfach mit Nachdruck angetönt  in der Hand, seine Zeit in der Haft massiv zu verkürzen, indem er kooperiert und Reisepapiere beschafft. Der Beurteilte wird jedoch auf die Möglichkeit eines Haftentlassungsgesuchs hingewiesen.</w:t>
      </w:r>
    </w:p>
    <w:p>
      <w:r>
        <w:rPr>
          <w:b/>
        </w:rPr>
        <w:t>E. 4</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4. September 2026,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