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AUS.2020.22 vom 1. April 2020</w:t>
      </w:r>
    </w:p>
    <w:p>
      <w:r>
        <w:t>BS Appellationsgericht, 2020-04-01, DE</w:t>
      </w:r>
    </w:p>
    <w:p>
      <w:r>
        <w:rPr>
          <w:b/>
        </w:rPr>
        <w:t xml:space="preserve">Quelle: </w:t>
      </w:r>
      <w:r>
        <w:t>https://mcp.opencaselaw.ch/entscheid/bs_appellationsgericht_AUS.2020.22</w:t>
      </w:r>
    </w:p>
    <w:p>
      <w:r>
        <w:t>FR: BS_APPELLATIONSGERICHT AUS.2020.22 du 1 avril 2020</w:t>
      </w:r>
    </w:p>
    <w:p>
      <w:r>
        <w:t>IT: BS_APPELLATIONSGERICHT AUS.2020.22 del 1 aprile 2020</w:t>
      </w:r>
    </w:p>
    <w:p>
      <w:pPr>
        <w:pStyle w:val="Heading2"/>
      </w:pPr>
      <w:r>
        <w:t>Volltext</w:t>
      </w:r>
    </w:p>
    <w:p>
      <w:r>
        <w:t>[...]</w:t>
      </w:r>
    </w:p>
    <w:p>
      <w:r>
        <w:t>Appellationsgericht</w:t>
      </w:r>
    </w:p>
    <w:p>
      <w:r>
        <w:t>des Kantons Basel-Stadt</w:t>
      </w:r>
    </w:p>
    <w:p>
      <w:r>
        <w:t>als Verwaltungsgericht</w:t>
      </w:r>
    </w:p>
    <w:p>
      <w:r>
        <w:t>Einzelrichterfür Zwangsmassnahmen imAusländerrecht</w:t>
      </w:r>
    </w:p>
    <w:p>
      <w:r>
        <w:t>AUS.2020.22</w:t>
      </w:r>
    </w:p>
    <w:p>
      <w:r>
        <w:t>URTEIL</w:t>
      </w:r>
    </w:p>
    <w:p>
      <w:r>
        <w:t>vom1. April 2020</w:t>
      </w:r>
    </w:p>
    <w:p>
      <w:r>
        <w:t>Beteiligte</w:t>
      </w:r>
    </w:p>
    <w:p>
      <w:r>
        <w:t>A____</w:t>
      </w:r>
    </w:p>
    <w:p>
      <w:r>
        <w:t>Zustelladresse: c/o Untersuchungsgefängnis SO,</w:t>
      </w:r>
    </w:p>
    <w:p>
      <w:r>
        <w:t>Wassergasse 23, 4500 Solothurn</w:t>
      </w:r>
    </w:p>
    <w:p>
      <w:r>
        <w:t>vertreten [...]</w:t>
      </w:r>
    </w:p>
    <w:p>
      <w:r>
        <w:t>gegen</w:t>
      </w:r>
    </w:p>
    <w:p>
      <w:r>
        <w:t>Migrationsamt des Kantons Basel-Stadt,</w:t>
      </w:r>
    </w:p>
    <w:p>
      <w:r>
        <w:t>Spiegelgasse 12, Postfach, 4001 Basel</w:t>
      </w:r>
    </w:p>
    <w:p>
      <w:r>
        <w:t>Gegenstand</w:t>
      </w:r>
    </w:p>
    <w:p>
      <w:r>
        <w:t>Haftentlassungsgesuch</w:t>
      </w:r>
    </w:p>
    <w:p>
      <w:r>
        <w:t>Sachverhalt</w:t>
      </w:r>
    </w:p>
    <w:p>
      <w:r>
        <w:t>A____ befindet sich seit 21. Februar 2020 in vom Migrationsamt verfügter Vorbereitungshaft nach Art. 76a AIG (Haft im Rahmen des Dublin-Verfahrens), welche Haft der Ausschaffungsrichter mit Urteil VGE AUS.2020.17 vom 21. Februar 2020 bis 10. April 2020 bestätigt hat. Am 27. März 2020 hat sein Vertreter ein Haftentlassungsgesuch gestellt, unter Gewährung der untentgeltlichen Rechtspflege und unter o/e Kostenfolge (Postaufgabe 30. März 2020, Posteingang 31. März 2020). Das Haftentlassungsgesuch wurde umgehend dem Migrationsamt zur Vernehmlassung zugestellt. Ebenfalls noch am 31. März 2020 vermeldete das Migrationsamt, A____ sei am 30. März 2020 aus der Haft entlassen worden.</w:t>
      </w:r>
    </w:p>
    <w:p>
      <w:r>
        <w:t>Erwägungen</w:t>
      </w:r>
    </w:p>
    <w:p>
      <w:r>
        <w:t>Damit ist das Verfahren betreffend Haftentlassung gegenstandslos geworden, sodass darauf nicht einzutreten ist. Das Verfahren ist kostenlos. A____ können zum vornherein keine Kosten zugesprochen werden, da die Entschädigung für die Vertretung vor Gericht im Anwaltsregister eingetragenen Anwältinnen und Anwälten vorbehaten ist und der Vertreter von Ali Abdulkadir in diesem Register nicht verzeichnet ist.</w:t>
      </w:r>
    </w:p>
    <w:p>
      <w:r>
        <w:t>Demgemäss erkenntder Einzelrichter:</w:t>
      </w:r>
    </w:p>
    <w:p>
      <w:r>
        <w:t>://:       Auf das Haftentlassungsgesuch von A____ wird zufolge Gegenstandslosigkeit nicht eingetreten.</w:t>
      </w:r>
    </w:p>
    <w:p>
      <w:r>
        <w:t>Kosten werden weder erhoben noch zugesprochen.</w:t>
      </w:r>
    </w:p>
    <w:p>
      <w:r>
        <w:t>Mitteilung an:</w:t>
      </w:r>
    </w:p>
    <w:p>
      <w:r>
        <w:t>- Beurteilter</w:t>
      </w:r>
    </w:p>
    <w:p>
      <w:r>
        <w:t>- Migrationsamt</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