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AUS.2019.98 vom 20. Dezember 2019</w:t>
      </w:r>
    </w:p>
    <w:p>
      <w:r>
        <w:t>BS Appellationsgericht, 2019-12-20, DE</w:t>
      </w:r>
    </w:p>
    <w:p>
      <w:r>
        <w:rPr>
          <w:b/>
        </w:rPr>
        <w:t xml:space="preserve">Quelle: </w:t>
      </w:r>
      <w:r>
        <w:t>https://mcp.opencaselaw.ch/entscheid/bs_appellationsgericht_AUS.2019.98</w:t>
      </w:r>
    </w:p>
    <w:p>
      <w:r>
        <w:t>FR: BS_APPELLATIONSGERICHT AUS.2019.98 du 20 décembre 2019</w:t>
      </w:r>
    </w:p>
    <w:p>
      <w:r>
        <w:t>IT: BS_APPELLATIONSGERICHT AUS.2019.98 del 20 dicembre 2019</w:t>
      </w:r>
    </w:p>
    <w:p>
      <w:pPr>
        <w:pStyle w:val="Heading2"/>
      </w:pPr>
      <w:r>
        <w:t>Erwägungen</w:t>
      </w:r>
    </w:p>
    <w:p>
      <w:r>
        <w:rPr>
          <w:b/>
        </w:rPr>
        <w:t>E. 1</w:t>
      </w:r>
    </w:p>
    <w:p>
      <w:r>
        <w:t>Hinsichtlich der Gründe, die zur Bestätigung der Anordnung der Ausschaffungshaft  geführt haben, wird auf das Urteil AUS.2019.68 vom 2. Oktober 2019 E.2 verwiesen. Hier wird daran erinnert, dass gegen den Beurteilten ein rechtskräftiger und eröffneter Landesverweis vorliegt, und dass aufgrund mehrfacher Verurteilung wegen Diebstahls der Haftgrund der Verurteilung wegen eines Verbrechens gegeben ist. Mit der Verwendung mehrerer Identitäten ist auch Untertauchensgefahr gegeben, dies umso mehr, als der Beurteilte sich ausdrücklich gegen den Wegeweisungsvollzug nach Algerien stellt und Irland nicht bereit ist, ihn wieder aufzunehmen.</w:t>
      </w:r>
    </w:p>
    <w:p>
      <w:r>
        <w:rPr>
          <w:b/>
        </w:rPr>
        <w:t>E. 2</w:t>
      </w:r>
    </w:p>
    <w:p>
      <w:r>
        <w:t>2.1Die Vorbereitungs- und die Ausschaffungshaft nach Art. 75 bis 77 AIG sowie die Durchsetzungshaft nach Art. 78 AIG dürfen zusammen in der Regel die maximale Haftdauer von sechs Monaten nicht überschreiten (Art. 79 Abs. 1 AIG), was vorliegend nicht der Fall ist.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AIG), und sind die für den Vollzug der Weg- oder Ausweisungoder der Landesverweisung nach Artikel 66aoder 66abisStGB oder Artikel 49aoder 49abisMStGnotwendigen Vorkehren umgehend zu treffen (Art. 76 Abs. 4 AIG, Beschleunigungsgebot). Die Haft als Ganzes muss verhältnismässig sein (vgl. BGE 130 II 56 E. 1 S. 58 und BGE 125 II 369 E. 3a S. 374 f.). Die genannten Kriterien gelten sowohl im Falle einer Haftverlängerung als auch bei der Prüfung eines Haftentlassungsgesuchs (BGer 2A.363/2004 vom 6. Juli 2004, E. 2.1).</w:t>
      </w:r>
    </w:p>
    <w:p>
      <w:r>
        <w:t>2.2Der Beurteilte hatte anlässlich der Haftrichterverhandlung vom 2. Oktober 2019 eine bis dahin nicht aktenkundige Identität bekannt gegeben, nämlich B____. Er hat geltend gemacht, nach Irland gehen zu wollen, wo seine Ex-Ehefrau und seine Tochter leben würden.</w:t>
      </w:r>
    </w:p>
    <w:p>
      <w:r>
        <w:t>Grundsätzlich ist der Beurteilte berechtigt, in das Land seiner Wahl auszureisen, sofern dies rechtlich und tatsächlich möglich ist (Art. 69 Abs. 2 AIG;Andreas Zünd, in: Migrationsrecht, 5. Aufl., Zürich 2019, Art. 69 AIG N 6). Der Beurteilte weigert sich, nach Algerien auszureisen, was er bereits in der Verhandlung vom 13. November 2019, seither auch gegenüber dem Migrationsamt und nun anlässlich der heutigen Verhandlung erneut bestätigt hat  lieber bliebe er hier im Gefängnis. Das Migrationsamt und das SEM haben Abklärungen in Irland getätigt und in verschiedenen Etappen ausführliche Antwort erhalten. Der Beurteilte ist den Irischen Behörden bekannt. Er ist dort 1996 eingereist und hat um Asyl ersucht, was 1998 verweigert worden ist. Dieser Entscheid wurde 1999 von der Beschwerdeinstanz bestätigt, worauf der Beurteilte in Edinburgh (Scotland) ebenfalls um Asyl ersucht hat; er wurde nach Irland rücküberstellt. Im Jahr 2000 hat er C____ geheiratet, welcher Ehe 2001 eine Tochter entsprungen ist. Gestützt auf die Heirat hat der Beurteilte eine bis 2007 gültige Aufenthaltsbewilligung erhalten. 2002 wurde die Ehe getrennt und 2007 geschieden. Die Aufenthaltsbewilligung wurde zunächst bis 2009 verlängert, dann wegen des Strafregisters aber nicht mehr. Seither hatte der Beurteilte keine rechtliche Aufenthaltsbewilligung mehr für Irland. 2010 wurde dem Beurteilten die Einreise für Belgien verweigert, da er sich mit einem gefälschten französischen Pass ausgewiesen hat. 2011 wurde er in Stranraer (Scotland) kontrolliert und konnte sich nicht ausweisen; er wurde zurück nach Irland verbracht. Er hat auch gestützt auf seine Vaterschaft eines Irischen Kindes ein Gesuch um Aufenthalt und Arbeitsbewilligung gestellt, welches aber abgewiesen wurde. Der Beurteilte wurde verschiedentlich verurteilt und inhaftiert, und zwar u.a. häufig wegen Fahrens in angetrunkenem Zustand, Diebstahls, Sachbeschädigung und Waffenbesitz. Der Führerschein wurde ihm für 10 Jahre entzogen.</w:t>
      </w:r>
    </w:p>
    <w:p>
      <w:r>
        <w:t>Die Irischen Behörden haben zudem Kopien von Identitätspapieren aufgelegt, so etwa von drei Algerischen Pässen, ausgestellt in London und gültig bis 2006 resp. 2011 resp. 2015, die Heiratsurkunde aus dem Jahr 2000 (notabene unter einem weiteren Aliasnamen des Beurteilten, nämlich D____) sowie ein Visum von 2008.</w:t>
      </w:r>
    </w:p>
    <w:p>
      <w:r>
        <w:t>Dieses Ergebnis der Abklärungen hat der Sachbearbeiter des Migrationsamtes dem Beurteilten am</w:t>
      </w:r>
    </w:p>
    <w:p>
      <w:r>
        <w:rPr>
          <w:b/>
        </w:rPr>
        <w:t>E. 7</w:t>
      </w:r>
    </w:p>
    <w:p>
      <w:r>
        <w:t>November 2019 eröffnet und auch den Schluss daraus, dass der Beurteilte nicht nach Irland reisen kann, weil er dort über keinen Aufenthalt verfügt. Der Beurteilte ist aber offenbar der Auffassung, er habe eine bis 2020 gültige Sozialbewilligung, welche seine Tochter besorgen könne; anlässlich der Verhandlung vom 13. November 2019 hat er daran festgehalten, Kontakt zur Tochter und zur Irischen Behörde zu haben, deren Antwort er erwartet. Seit jener Verhandlung hat der Beurteilte eine Health Service Executive Karte, gültig bis "04-19", aufgelegt. Das SEM hat dem Migrationsamt auf deren Vorlage hin mit E-Mail vom 2. Dezember 2019 beschieden, dass keine Möglichkeit für eine Rückführung nach Irland bestehe, was nach den vorstehend dargestellten, umfangreichen Antworten der Irischen Behörden ebenso nachvollziehbar ist  eine abgelaufene Krankenkassenkarte kann zum vornherein nicht zum Aufenthalt in einem Staat berechtigen, zumal die zuständigen Behörden den Aufenthalt aktuell eben gerade verweigern  wie die Auffassung des Migrationsamtes, ein vom Beurteilten ebenfalls neu aufgelegtes Schreiben der Irischen Behörden vom 4. November 2008 ermögliche ihm keine aktuelle Rückkehr nach Irland, denn dieses 11 Jahre alte Schreiben belegt einzig die ja bereits bekannte Tatsache, dass er damals über einen Aufenthaltstitel für Irland verfügt hatte. Wie dargelegt, lässt sich daraus für die heutige Situation indessen nichts zugunsten des Beurteilten ableiten. Angesichts der vorliegenden, umfangreichen Auskünfte der Irischen Behörden ist das SEM im Übrigen auch nicht gehalten, diesbezüglich noch weitere Nachforschungen anzustellen, weil, wie dargestellt, die Irischen Behörden die Frage bereits (negativ) beantwortet haben. Es steht dem Beurteilten andererseits weiterhin frei, allenfalls entsprechende Dokumente zu organisieren und ins Gefängnis zukommen zu lassen; sofern sich aus solchen Dokumenten ernsthaft eine aktuelle Aufenthaltsberechtigung des Beurteilten in Irland ableiten lassen können sollte, würden das SEM und das Migrationsamt gehalten sein, entsprechende Schritte zu unternehmen.</w:t>
      </w:r>
    </w:p>
    <w:p>
      <w:r>
        <w:t>Eine Ausreisemöglichkeit nach Irland hat sich also bislang nicht ergeben. Die Auskunft der Irischen Behörden illustriert dagegen, dass sich der Beurteilte nicht an behördliche Anordnungen hält, und es ist noch eine weitere Aliasidentität bekannt geworden sowie das Verwenden gefälschter Papiere, womit sich die Annahme von Untertauchensgefahr weiter erhärtet hat.</w:t>
      </w:r>
    </w:p>
    <w:p>
      <w:r>
        <w:t>2.3Rechtliche oder tatsächliche Vollzugshindernisse sind nicht ersichtlich. Mildere Massnahmen zur Sicherstellung des Wegweisungsvollzugs als die angeordnete Haft sind ebensowenig ersichtlich, da der Beurteilte nicht in seine Heimat auszureisen bereit ist und bei der Papierbeschaffung nicht kooperiert. Das Beschleunigungsgebot ist gewahrt, nachdem das Migrationsamt beim SEM um Vollzugsunterstützung und dieses am 14. August 2019 bei den algerischen Behörden um Anerkennung des Beurteilten und um ein Laissez-Passer für ihn nachgesucht haben; laut Einschätzung des SEM kann es bis zu 6 Monate dauern, bis mit einer Antwort zu rechnen ist. Am 5. November 2019 wurden den Algerischen Behörden die neu bekannt gewordenen Passnummern weitergereicht. Der Beurteilte hat es selber in der Hand, die Haft zu verkürzen, indem er seinen Mitwirkungspflichten nachkommt. Die Verlängerung der Ausschaffungshaft um 3 Monate ist somit recht- und verhältnismässig und zu bestätigen. Daran ändert die an der heutigen Verhandlung bekannt gewordene Erkrankung der Tochter an Diabetes ebensowenig wie deren Pläne, in der Schweiz Medizin studieren zu wollen, denn (auch) daraus lässt sich derzeit kein Aufenthaltstitel für den Beurteilten in der Schweiz oder in Irland ableiten.</w:t>
      </w:r>
    </w:p>
    <w:p>
      <w:r>
        <w:t>3.</w:t>
      </w:r>
    </w:p>
    <w:p>
      <w:r>
        <w:t>Das Verfahren ist kostenlos. Der unentgeltliche Vertreter ist gemäss geltend gemachtem Aufwand zu entschädigen.</w:t>
      </w:r>
    </w:p>
    <w:p>
      <w:r>
        <w:t>Demgemäss erkenntder Einzelrichter:</w:t>
      </w:r>
    </w:p>
    <w:p>
      <w:r>
        <w:t>://:        Die über A____, alias B____, angeordnete Verlängerung der Ausschaffungshaft ist bis 1. April 2020 rechtmässig.</w:t>
      </w:r>
    </w:p>
    <w:p>
      <w:r>
        <w:t>Das Verfahren ist kostenlos.</w:t>
      </w:r>
    </w:p>
    <w:p>
      <w:r>
        <w:t>A____, alias B____, wird für das vorliegende Verfahren die unentgeltliche Verbeiständung mit Advokat [...] bewilligt und diesem ein Honorar von CHF 1100. zuzüglich 7,7 % Mehrwertsteuer zu CHF 84.70, somit total CHF 1184.70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und auch seinem Vertreter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