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AUS.2019.5 vom 21. Januar 2019</w:t>
      </w:r>
    </w:p>
    <w:p>
      <w:r>
        <w:t>BS Appellationsgericht, 2019-01-21, DE</w:t>
      </w:r>
    </w:p>
    <w:p>
      <w:r>
        <w:rPr>
          <w:b/>
        </w:rPr>
        <w:t xml:space="preserve">Quelle: </w:t>
      </w:r>
      <w:r>
        <w:t>https://mcp.opencaselaw.ch/entscheid/bs_appellationsgericht_AUS.2019.5</w:t>
      </w:r>
    </w:p>
    <w:p>
      <w:r>
        <w:t>FR: BS_APPELLATIONSGERICHT AUS.2019.5 du 21 janvier 2019</w:t>
      </w:r>
    </w:p>
    <w:p>
      <w:r>
        <w:t>IT: BS_APPELLATIONSGERICHT AUS.2019.5 del 21 gennaio 2019</w:t>
      </w:r>
    </w:p>
    <w:p>
      <w:pPr>
        <w:pStyle w:val="Heading2"/>
      </w:pPr>
      <w:r>
        <w:t>Erwägungen</w:t>
      </w:r>
    </w:p>
    <w:p>
      <w:r>
        <w:rPr>
          <w:b/>
        </w:rPr>
        <w:t>E. 1</w:t>
      </w:r>
    </w:p>
    <w:p>
      <w:r>
        <w:t>Gemäss Art. 76 Abs. 1bisdes Ausländer- und Intergrationsgesetzes (AIG, SR 142.20) richtet sich die Anordnung von Haft in Dublin-Fällen nach Art. 76a AIG. Wurde die Haft wie vorliegend vom Kanton angeordnet, so wird die Rechtmässigkeit und Angemessenheit der Haft gemäss Art. 80a Abs. 3 AIG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eine Haftüberprüfung nach angeordneter Dublin-Haft in den Anwendungsbereich von Art. 5 Europäische Menschenrechtskonvention (EMRK, SR 0.101) falle, weshalb die Überprüfung innerhalb kurzer Frist stattzufinden habe (Art. 5 Ziff.</w:t>
      </w:r>
    </w:p>
    <w:p>
      <w:r>
        <w:rPr>
          <w:b/>
        </w:rPr>
        <w:t>E. 4</w:t>
      </w:r>
    </w:p>
    <w:p>
      <w:r>
        <w:t>Angesichts der eklatanten Untertauchensgefahr ist nicht ersichtlich, inwieweit eine mildere Massnahme, etwa eine Eingrenzung oder eine Meldepflicht, ihn davon abhalten könnte, sich in Freiheit den Behörden zu entziehen und nach Deutschland unterzutauchen. Die Inhaftnahme bis zur Abklärung der Zuständigkeit für das Asylverfahren zur Sicherung der späteren Wegweisung ist damit rechtmässig und angemessen. Die angeordnete Dauer der Haft von 7 Wochen entspricht der gesetzlichen Maximaldauer für diesen Verfahrensabschnitt (s. Art. 76a Abs. 3 lit. a AuG) und ist nicht zu beanstanden.</w:t>
      </w:r>
    </w:p>
    <w:p>
      <w:r>
        <w:rPr>
          <w:b/>
        </w:rPr>
        <w:t>E. 5</w:t>
      </w:r>
    </w:p>
    <w:p>
      <w:r>
        <w:t>Das vorliegende Verfahren ist kostenlos (§ 4 Gesetz über den Vollzug der Zwangsmassnahmen im Ausländerrecht [SG 122.300]).</w:t>
      </w:r>
    </w:p>
    <w:p>
      <w:r>
        <w:t>Demgemäss erkenntdie Einzelrichterin:</w:t>
      </w:r>
    </w:p>
    <w:p>
      <w:r>
        <w:t>://:        Die über A____ angeordnete Vorbereitungshaft ist vom 14. Januar 2019, 13.45 Uhr, bis zum 3. März 2019, 13.45 Uhr,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jederzeit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