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AUS.2017.49 vom 7. Juli 2017</w:t>
      </w:r>
    </w:p>
    <w:p>
      <w:r>
        <w:t>BS Appellationsgericht, 2017-07-07, DE</w:t>
      </w:r>
    </w:p>
    <w:p>
      <w:r>
        <w:rPr>
          <w:b/>
        </w:rPr>
        <w:t xml:space="preserve">Quelle: </w:t>
      </w:r>
      <w:r>
        <w:t>https://mcp.opencaselaw.ch/entscheid/bs_appellationsgericht_AUS.2017.49</w:t>
      </w:r>
    </w:p>
    <w:p>
      <w:r>
        <w:t>FR: BS_APPELLATIONSGERICHT AUS.2017.49 du 7 juillet 2017</w:t>
      </w:r>
    </w:p>
    <w:p>
      <w:r>
        <w:t>IT: BS_APPELLATIONSGERICHT AUS.2017.49 del 7 luglio 2017</w:t>
      </w:r>
    </w:p>
    <w:p>
      <w:pPr>
        <w:pStyle w:val="Heading2"/>
      </w:pPr>
      <w:r>
        <w:t>Erwägungen</w:t>
      </w:r>
    </w:p>
    <w:p>
      <w:r>
        <w:rPr>
          <w:b/>
        </w:rPr>
        <w:t>E. 1</w:t>
      </w:r>
    </w:p>
    <w:p>
      <w:r>
        <w:t>1.1Wurde ein erstinstanzlicher Weg- oder Ausweisungsentscheid eröffnet, kann ein Ausländer gemäss Art. 76 Abs. 1 lit. a AuG in Haft belassen werden, wenn er sich gestützt auf Art. 75 AuG bereits in Haft befindet. Zudem kann er in Haft genommen werden, wenn konkrete Anzeichen befürchten lassen, dass er sich der Ausschaffung entziehen will, insbesondere weil er der Mitwirkungspflicht nach Art. 90 AuG sowie Art. 8 Abs. 1 lit. a oder Abs. 4 AsylG nicht nachkommt (Art. 76 Abs. 1 lit. b Ziff. 3 AuG) oder weil sein bisheriges Verhalten darauf schliessen lässt, dass er sich behördlichen Anordnungen widersetzt (Art. 76 Abs. 1 lit. b Ziff. 4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1.2      A____befindet sich bereits in Vorbereitungshaft, welche über ihn verfügt wurde, weil er ein missbräuchliches Asylgesuch gestellt hatte und in der Schweiz wegen der Begehung von Verbrechen verurteilt wurde (Art. 75 Abs. 1 lit. a und h AuG). Auf die diesbezüglichen, nach wie vor zutreffenden Ausführungen im Urteil betreffend die Vorbereitungshaft wird verwiesen (AGE AUS.2017.40 vom 14. Juni 2017 E. 2.2 f.). Damit kann A____ gestützt auf Art. 76 Abs. 1 lit. a AuG in Haft belassen werden. Diese Norm soll den nahtlosen Übergang zwischen Vorbereitungs- und Ausschaffungshaft sicherstellen, da bei Personen, welche sich in Sicherheitshaft befinden, regelmässig Untertauchensgefahr zu bejahen ist (Zünd, in: Spescha et al [Hrsg.], Kommentar Migrationsrecht, 4. Auflage 2015, Art. 76 AuG N 3). Das Vorliegen von Untertauchensgefahr wurde ebenfalls bereits im Entscheid betreffend die Vorbereitungshaft als gegeben erachtet (AGE AUS.2017.40 E. 2.4). Zwischenzeitlich hat sich diese Gefahr gar verschärft. A____ gibt unmissverständlich zu verstehen, dass er nicht in seine Heimat zurückkehren will. Er fürchte dort seinen Gläubiger, dem er EUR 34000. schulden will. Dass es sich dabei nicht um einen Asylgrund handelt, hat das SEM in seinen beiden abschlägigen Entscheiden ausführlich dargetan und im aktuellen Entscheid zudem darauf hingewiesen, dass die Vorbringen des A____ auch widersprüchlich und wohl wenig glaubhaft seien. Jedenfalls ist davon auszugehen, dass A____ in Freiheit den Behörden nicht zur Verfügung stünde, sondern untertauchen würde, um weiterhin illegal in der Schweiz oder im Schengenraum zu leben. Dass A____ nicht bereit ist, nach Marokko zurückzukehren, hat er auch anlässlich der heutigen Verhandlung bestätigt. Die genannten Haftgründe und auch jener der Untertauchensgefahr sind gegeben.</w:t>
      </w:r>
    </w:p>
    <w:p>
      <w:r>
        <w:t>1.3Da Migrationsamt hat die Haft bis zum 5. Oktober 2017 angeordnet. Allerdings wird sich A____ am 11. September 2017 bereits 3 Monate in Haft befunden haben, sollte die Ausschaffung dannzumal noch nicht vollzogen sein. Gemäss der gefestigten Rechtsprechung des Bundesgerichts (BGE 139 I 206 E. 3.3.1 S. 214) steht es Ausländern, die sich länger als drei Monate in der ausländerrechtlich motivierten Haft befinden, allerdings zu, anwaltlich vertreten zu werden. Die Haft ist deshalb nur bis zum 11. September 2017 zu bestätigen. An einer allfälligen Haftverlängerungsverhandlung wäre A____  sofern er dies wünscht  anwaltlich zu vertreten.</w:t>
      </w:r>
    </w:p>
    <w:p>
      <w:r>
        <w:rPr>
          <w:b/>
        </w:rPr>
        <w:t>E. 2</w:t>
      </w:r>
    </w:p>
    <w:p>
      <w:r>
        <w:t>2.1Die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2.2Eine Ausschaffung nach Marokko ist zumutbar und rechtlich sowie tatsächlich möglich. Es bestehen auch keine Anhaltspunkte dafür, dass sich die Behörden nicht mit dem nötigen Nachdruck um den Vollzug der Wegweisung bzw. die dazu notwendige Beschaffung der für die Reise notwendigen Dokumente bemühen würden. Vielmehr legt das Migrationsamt dar, dass bereits ein Laissez Passer bei den marokkanischen Behörden erwirkt werden konnte, und die Umsetzung der Rückführung bislang einzig am verweigernden Verhalten des A____ scheitere. Aufgrund seiner Weigerung den Rückflug in die Heimat am 12. Juni 2017 anzutreten, ist gemäss Angaben des Migrationsamts nun eine Rückführung in Begleitung von Polizeibeamten während des gesamten Rückfluges geplant. Die Organisation einer solchen Rückführung ist notorischerweise zeitaufwändig. Die Haft ist damit ohne weiteres bis zum 11. September 2017 zu bestätigen. Daran ändert nichts, dass der Beurteilte anlässlich der heutigen Verhandlung darum gebeten hat, freigelassen zu werden, um in der Schweiz arbeiten zu können, denn der Haftrichter ist grundsätzlich nicht zur Überprüfung der durch das SEM verfügten Wegweisung befugt; dass der Asylentscheid geradezu unhaltbar wäre, kann jedenfalls nicht gesagt werden. Für die weiter geltend gemachten Heiratsvorbereitungen ist es dem Beurteilten zumutbar, diese von seiner Heimat aus an die Hand zu nehmen. Angesichts der bestehenden Untertauchensgefahr und der beiden Haftgründe ist kein milderes Mittel ersichtlich, um die voraussichtliche Wegweisung sicherzustellen.</w:t>
      </w:r>
    </w:p>
    <w:p>
      <w:r>
        <w:t>Demgemäss erkenntder Einzelrichter:</w:t>
      </w:r>
    </w:p>
    <w:p>
      <w:r>
        <w:t>://:        Die über A____ verfügte Ausschaffungshaft ist bis 11. September 2017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