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AUS.2016.40 vom 25. Mai 2016</w:t>
      </w:r>
    </w:p>
    <w:p>
      <w:r>
        <w:t>BS Appellationsgericht, 2016-05-25, DE</w:t>
      </w:r>
    </w:p>
    <w:p>
      <w:r>
        <w:rPr>
          <w:b/>
        </w:rPr>
        <w:t xml:space="preserve">Quelle: </w:t>
      </w:r>
      <w:r>
        <w:t>https://mcp.opencaselaw.ch/entscheid/bs_appellationsgericht_AUS.2016.40</w:t>
      </w:r>
    </w:p>
    <w:p>
      <w:r>
        <w:t>FR: BS_APPELLATIONSGERICHT AUS.2016.40 du 25 mai 2016</w:t>
      </w:r>
    </w:p>
    <w:p>
      <w:r>
        <w:t>IT: BS_APPELLATIONSGERICHT AUS.2016.40 del 25 maggio 2016</w:t>
      </w:r>
    </w:p>
    <w:p>
      <w:pPr>
        <w:pStyle w:val="Heading2"/>
      </w:pPr>
      <w:r>
        <w:t>Volltext</w:t>
      </w:r>
    </w:p>
    <w:p>
      <w:r>
        <w:t>Appellationsgericht</w:t>
      </w:r>
    </w:p>
    <w:p>
      <w:r>
        <w:t>des Kantons Basel-Stadt</w:t>
      </w:r>
    </w:p>
    <w:p>
      <w:r>
        <w:t>als Verwaltungsgericht</w:t>
      </w:r>
    </w:p>
    <w:p>
      <w:r>
        <w:t>Einzelrichterinfür Zwangsmassnahmen imAusländerrecht</w:t>
      </w:r>
    </w:p>
    <w:p>
      <w:r>
        <w:t>AUS.2016.40</w:t>
      </w:r>
    </w:p>
    <w:p>
      <w:r>
        <w:t>URTEIL</w:t>
      </w:r>
    </w:p>
    <w:p>
      <w:r>
        <w:t>vom25. Mai 2016</w:t>
      </w:r>
    </w:p>
    <w:p>
      <w:r>
        <w:t>Beteiligte</w:t>
      </w:r>
    </w:p>
    <w:p>
      <w:r>
        <w:t>Migrationsamt des Kantons Basel-Stadt,</w:t>
      </w:r>
    </w:p>
    <w:p>
      <w:r>
        <w:t>Spiegelgasse 12, 4001 Basel</w:t>
      </w:r>
    </w:p>
    <w:p>
      <w:r>
        <w:t>gegen</w:t>
      </w:r>
    </w:p>
    <w:p>
      <w:r>
        <w:t>A____,geb. [...],</w:t>
      </w:r>
    </w:p>
    <w:p>
      <w:r>
        <w:t>von der Dominikanischen Republik,</w:t>
      </w:r>
    </w:p>
    <w:p>
      <w:r>
        <w:t>zurzeit in Haft im Untersuchungsgefängnis,</w:t>
      </w:r>
    </w:p>
    <w:p>
      <w:r>
        <w:t>Innere Margarethenstr. 18, 4051 Basel</w:t>
      </w:r>
    </w:p>
    <w:p>
      <w:r>
        <w:t>Gegenstand</w:t>
      </w:r>
    </w:p>
    <w:p>
      <w:r>
        <w:t>Verfügungdes Migrationsamtes vom 24. Mai 2016</w:t>
      </w:r>
    </w:p>
    <w:p>
      <w:r>
        <w:t>betreffend Anordnung der Ausschaffungshaft</w:t>
      </w:r>
    </w:p>
    <w:p>
      <w:r>
        <w:t>Nach Durchsicht der Akten und in Erwägung,</w:t>
      </w:r>
    </w:p>
    <w:p>
      <w:r>
        <w:t>dass   die aus der Dominikanischen Republik stammende A____ am 23. Mai 2016 versucht hat, mit dem Flugzeug von Madrid kommend in die Schweiz einzureisen,</w:t>
      </w:r>
    </w:p>
    <w:p>
      <w:r>
        <w:t>dass   sie sich dabei mit ihrem echten Pass sowie einem totalgefälschten italienischen Aufenthaltstitel (permesso di soggiorno) ausgewiesen hat,</w:t>
      </w:r>
    </w:p>
    <w:p>
      <w:r>
        <w:t>dass   bei der daraufhin durchgeführten Kontrolle ihrer Effekten überdies eine totalgefälschte italienische Identitätskarte zum Vorschein gekommen ist,</w:t>
      </w:r>
    </w:p>
    <w:p>
      <w:r>
        <w:t>dass   sie mit Strafbefehl vom 25. Mai 2016 der Fälschung von Ausweisen, der rechtswidrigen Einreise und des rechtswidrigen Aufenthalts schuldig erklärt und mit einer Geldstrafe von 60 Tagessätzen zu CHF 30. (bedingt, Probezeit 2 Jahre) sowie einer Busse von CHF 400. (ersatzweise 4 Tage Freiheitsstrafe) worden ist,</w:t>
      </w:r>
    </w:p>
    <w:p>
      <w:r>
        <w:t>dass   A____ mit Verfügung des Migrationsamtes vom 24. Mai 2016 aus der Schweiz weggewiesen und für einen Monat in Ausschaffungshaft versetzt worden ist,</w:t>
      </w:r>
    </w:p>
    <w:p>
      <w:r>
        <w:t>dass   gemäss Art. 80 Abs. 2 des Ausländergesetzes (AuG, SR 142.20) die Rechtmässigkeit und Angemessenheit der Haft spätestens nach 96 Stunden durch eine richterliche Behörde zu überprüfen sind, wozu ein Einzelrichter am Appellationsgericht als Verwaltungsgericht zuständig ist (vgl. § 2 des Gesetzes über den Vollzug der Zwangsmassnahmen im Ausländerrecht, SG 122.300),</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diese Voraussetzungen vorliegend erfüllt sind und eine mündliche Verhandlung aufgrund der klaren Aktenlage auch entbehrlich erscheint,</w:t>
      </w:r>
    </w:p>
    <w:p>
      <w:r>
        <w:t>dass   nach den gesetzlichen Vorschriften ein Ausländer zur Sicherstellung des Vollzugs eines erstinstanzlichen Weg- oder Ausweisungsentscheids unter anderem dann in Haft genommen werden kann, wenn konkrete Anzeichen befürchten lassen, dass er sich der Ausschaffung entziehen will, insbesondere weil er der Mitwirkungspflicht nach Art. 90 AuG sowie Art. 8 Abs. 1 lit. a oder Abs. 4 AsylG nicht nachkommt (Art. 76 Abs. 1 lit. b Ziff. 3 AuG),</w:t>
      </w:r>
    </w:p>
    <w:p>
      <w:r>
        <w:t>dass   Untertauchensgefahr regelmässig dann vorliegt,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das Migrationsamt den Haftgrund der Untertauchensgefahr gemäss Art. 76 Abs. 1 lit. b Ziff. 3 AUG insbesondere angesichts der Verwendung eines totalgefälschten Dokuments durch die Beurteilte zu Recht als gegeben erachtet hat, wofür ohne weitere Bemerkungen auf die ausführlich begründete Verfügung des Migrationsamtes verwiesen werden kann,</w:t>
      </w:r>
    </w:p>
    <w:p>
      <w:r>
        <w:t>dass   keine mildere Massnahme als die angeordnete Haft zur Sicherstellung des Wegweisungsvollzugs zweckmässig erscheint und das Beschleunigungsgebot gewahrt ist,</w:t>
      </w:r>
    </w:p>
    <w:p>
      <w:r>
        <w:t>dass   die Haft damit verhältnismässig und rechtmässig ist,</w:t>
      </w:r>
    </w:p>
    <w:p>
      <w:r>
        <w:t>dass   sie jedoch entgegen der Verfügung des Migrationsamtes nicht für einen Monat, sondern einzig für die Dauer von maximal zwölf Tagen anzuordnen ist, da im Falle der Nichtdurchführbarkeit der Ausschaffung innerhalb von acht Tagen eine gerichtliche Haftverhandlung spätestens zwölf Tage nach der Haftanordnung nachzuholen wäre (Art. 80 Abs. 3 AuG),</w:t>
      </w:r>
    </w:p>
    <w:p>
      <w:r>
        <w:t>dass   das Verfahren kostenlos ist (§ 4 Abs. 1 des Gesetzes über den Vollzug der Zwangsmassnahmen im Ausländerrecht),</w:t>
      </w:r>
    </w:p>
    <w:p>
      <w:r>
        <w:t>erkennt die Einzelrichterin:</w:t>
      </w:r>
    </w:p>
    <w:p>
      <w:r>
        <w:t>://:        Auf die Durchführung einer mündlichen Verhandlung wird verzichtet.</w:t>
      </w:r>
    </w:p>
    <w:p>
      <w:r>
        <w:t>Die über A____ angeordnete Ausschaffungshaft ist vom 23. Mai 2016 (18.45 Uhr) bis zum 4. Juni 2016 (18.45 Uhr) rechtmässig und angemessen.</w:t>
      </w:r>
    </w:p>
    <w:p>
      <w:r>
        <w:t>Es werden keine Kosten erhoben.</w:t>
      </w:r>
    </w:p>
    <w:p>
      <w:r>
        <w:t>Das Migrationsamt wird angewiesen, A____ das vorliegende Urteil in einer für sie verständlichen Sprache zu eröffnen.</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